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3A" w:rsidRPr="008B5E1B" w:rsidRDefault="001B3C3A" w:rsidP="00E74593">
      <w:pPr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8B5E1B">
        <w:rPr>
          <w:rFonts w:ascii="Times New Roman" w:hAnsi="Times New Roman"/>
          <w:b/>
          <w:sz w:val="28"/>
          <w:szCs w:val="28"/>
        </w:rPr>
        <w:t>DIFICULDADES DOS DISCENTES DA DISCIPLINA CONTABILIDADE II NA COMPREENSÃO DAS OPERAÇÕES COM MERCADORIAS</w:t>
      </w:r>
    </w:p>
    <w:p w:rsidR="001B3C3A" w:rsidRDefault="001B3C3A" w:rsidP="001B3C3A">
      <w:pPr>
        <w:spacing w:before="240" w:line="240" w:lineRule="auto"/>
        <w:ind w:left="-425" w:right="-567"/>
        <w:jc w:val="right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 xml:space="preserve">Correia, Thamirys de Sousa ¹; </w:t>
      </w:r>
    </w:p>
    <w:p w:rsidR="001B3C3A" w:rsidRDefault="001B3C3A" w:rsidP="001B3C3A">
      <w:pPr>
        <w:spacing w:before="240" w:line="240" w:lineRule="auto"/>
        <w:ind w:left="-425" w:right="-567"/>
        <w:jc w:val="right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 xml:space="preserve">Morais Júnior, Valdério Freire de ²; </w:t>
      </w:r>
    </w:p>
    <w:p w:rsidR="001B3C3A" w:rsidRPr="005F179B" w:rsidRDefault="001B3C3A" w:rsidP="001B3C3A">
      <w:pPr>
        <w:spacing w:before="240" w:line="240" w:lineRule="auto"/>
        <w:ind w:left="-425" w:righ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Azevedo Filho, </w:t>
      </w:r>
      <w:r w:rsidRPr="005F179B">
        <w:rPr>
          <w:rFonts w:ascii="Times New Roman" w:hAnsi="Times New Roman"/>
          <w:sz w:val="24"/>
          <w:szCs w:val="24"/>
        </w:rPr>
        <w:t>Azamor Cirne</w:t>
      </w:r>
      <w:r>
        <w:rPr>
          <w:rFonts w:ascii="Times New Roman" w:hAnsi="Times New Roman"/>
          <w:sz w:val="24"/>
          <w:szCs w:val="24"/>
        </w:rPr>
        <w:t xml:space="preserve"> de</w:t>
      </w:r>
      <w:r w:rsidRPr="005F179B">
        <w:rPr>
          <w:rFonts w:ascii="Times New Roman" w:hAnsi="Times New Roman"/>
          <w:sz w:val="24"/>
          <w:szCs w:val="24"/>
        </w:rPr>
        <w:t xml:space="preserve"> </w:t>
      </w:r>
      <w:r w:rsidRPr="005F179B">
        <w:rPr>
          <w:rFonts w:ascii="Times New Roman" w:hAnsi="Times New Roman"/>
          <w:sz w:val="20"/>
          <w:szCs w:val="20"/>
        </w:rPr>
        <w:t>³</w:t>
      </w:r>
    </w:p>
    <w:p w:rsidR="001B3C3A" w:rsidRPr="005F179B" w:rsidRDefault="001B3C3A" w:rsidP="001B3C3A">
      <w:pPr>
        <w:spacing w:line="240" w:lineRule="auto"/>
        <w:ind w:left="-425" w:right="-567"/>
        <w:jc w:val="right"/>
        <w:rPr>
          <w:rFonts w:ascii="Times New Roman" w:hAnsi="Times New Roman"/>
          <w:sz w:val="20"/>
          <w:szCs w:val="20"/>
        </w:rPr>
      </w:pPr>
      <w:r w:rsidRPr="005F179B">
        <w:rPr>
          <w:rFonts w:ascii="Times New Roman" w:hAnsi="Times New Roman"/>
          <w:sz w:val="20"/>
          <w:szCs w:val="20"/>
        </w:rPr>
        <w:t xml:space="preserve">Monitor </w:t>
      </w:r>
      <w:r>
        <w:rPr>
          <w:rFonts w:ascii="Times New Roman" w:hAnsi="Times New Roman"/>
          <w:sz w:val="20"/>
          <w:szCs w:val="20"/>
        </w:rPr>
        <w:t>Voluntário</w:t>
      </w:r>
      <w:r w:rsidRPr="005F179B">
        <w:rPr>
          <w:rFonts w:ascii="Times New Roman" w:hAnsi="Times New Roman"/>
          <w:sz w:val="20"/>
          <w:szCs w:val="20"/>
        </w:rPr>
        <w:t>¹; Professor Orientador ²; Coordenador do Projeto de Monitoria ³</w:t>
      </w:r>
    </w:p>
    <w:p w:rsidR="001B3C3A" w:rsidRDefault="001B3C3A" w:rsidP="001B3C3A">
      <w:pPr>
        <w:spacing w:line="240" w:lineRule="auto"/>
        <w:ind w:left="-425" w:right="-567"/>
        <w:jc w:val="right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 xml:space="preserve">Centro de Ciências Sociais Aplicadas – CCSA; </w:t>
      </w:r>
    </w:p>
    <w:p w:rsidR="001B3C3A" w:rsidRPr="005F179B" w:rsidRDefault="001B3C3A" w:rsidP="001B3C3A">
      <w:pPr>
        <w:spacing w:line="240" w:lineRule="auto"/>
        <w:ind w:left="-425" w:right="-567"/>
        <w:jc w:val="right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>Departamento de Finanças e Contabilidade – DFC; MONITORIA</w:t>
      </w:r>
      <w:r w:rsidR="004C37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3C3A" w:rsidRPr="005F179B" w:rsidRDefault="001B3C3A" w:rsidP="001B3C3A">
      <w:pPr>
        <w:spacing w:before="240" w:line="360" w:lineRule="auto"/>
        <w:ind w:left="-426" w:right="-568"/>
        <w:rPr>
          <w:rFonts w:ascii="Times New Roman" w:hAnsi="Times New Roman"/>
          <w:b/>
          <w:sz w:val="24"/>
          <w:szCs w:val="24"/>
        </w:rPr>
      </w:pPr>
      <w:r w:rsidRPr="005F179B">
        <w:rPr>
          <w:rFonts w:ascii="Times New Roman" w:hAnsi="Times New Roman"/>
          <w:b/>
          <w:sz w:val="24"/>
          <w:szCs w:val="24"/>
        </w:rPr>
        <w:t>Resumo</w:t>
      </w:r>
    </w:p>
    <w:p w:rsidR="001B3C3A" w:rsidRPr="005F179B" w:rsidRDefault="00630A69" w:rsidP="001B3C3A">
      <w:pPr>
        <w:spacing w:line="360" w:lineRule="auto"/>
        <w:ind w:left="-425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resumo expandido</w:t>
      </w:r>
      <w:r w:rsidR="001B3C3A" w:rsidRPr="005F179B">
        <w:rPr>
          <w:rFonts w:ascii="Times New Roman" w:hAnsi="Times New Roman"/>
          <w:sz w:val="24"/>
          <w:szCs w:val="24"/>
        </w:rPr>
        <w:t xml:space="preserve"> é requisito didático pedagógico para o programa de monitoria da UFPB, abordando a temática: operações com mercadorias. Nessa pesquisa, foram verificadas dificuldades consideráveis pelo alunado na compreensão do conteúdo. Sendo assim, o trabalho tem como intuito descrever os possíveis motivos que levaram a essa situação, em relação aos estudantes do período de 2011.2, na disciplina de Contabilidade II, turma 2, noturno. Quanto à metodologia, foi aplicado o questionário contendo 7 quesitos, fazendo uso do programa Excel para tabular os dados, além de ser relatada a experiência no processo de monitoria. Ao passo em que se pôde verificar a falta de tempo dos alunos em frequentar a monitoria, além de ser detectadas dificuldades</w:t>
      </w:r>
      <w:r w:rsidR="001B3C3A" w:rsidRPr="005F179B">
        <w:rPr>
          <w:rFonts w:ascii="Times New Roman" w:hAnsi="Times New Roman"/>
          <w:sz w:val="24"/>
          <w:szCs w:val="24"/>
          <w:lang w:eastAsia="pt-BR"/>
        </w:rPr>
        <w:t xml:space="preserve"> ao fazer o</w:t>
      </w:r>
      <w:r w:rsidR="001B3C3A" w:rsidRPr="005F179B">
        <w:rPr>
          <w:rFonts w:ascii="Times New Roman" w:hAnsi="Times New Roman"/>
          <w:sz w:val="24"/>
          <w:szCs w:val="24"/>
        </w:rPr>
        <w:t xml:space="preserve"> Livro Diário, Razonetes, DRE ou Balanço Patrimonial. Enfim, é abordada como sugestão a utilização do Moodle, para que seja dado suporte aos que por falta de tempo não possam frequentar a monitoria. </w:t>
      </w:r>
    </w:p>
    <w:p w:rsidR="001B3C3A" w:rsidRPr="005F179B" w:rsidRDefault="001B3C3A" w:rsidP="001B3C3A">
      <w:pPr>
        <w:spacing w:line="360" w:lineRule="auto"/>
        <w:ind w:left="-426" w:right="-568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5F179B">
        <w:rPr>
          <w:rFonts w:ascii="Times New Roman" w:hAnsi="Times New Roman"/>
          <w:sz w:val="24"/>
          <w:szCs w:val="24"/>
        </w:rPr>
        <w:t>Operações com Mercadorias. Monitoria. Dificuldades.</w:t>
      </w:r>
    </w:p>
    <w:p w:rsidR="001B3C3A" w:rsidRPr="005F179B" w:rsidRDefault="001B3C3A" w:rsidP="001B3C3A">
      <w:pPr>
        <w:pStyle w:val="NormalWeb"/>
        <w:spacing w:after="240" w:line="360" w:lineRule="auto"/>
        <w:ind w:left="-426" w:right="-568"/>
        <w:jc w:val="both"/>
        <w:rPr>
          <w:rFonts w:ascii="Times New Roman" w:hAnsi="Times New Roman"/>
          <w:b/>
        </w:rPr>
      </w:pPr>
      <w:r w:rsidRPr="005F179B">
        <w:rPr>
          <w:rFonts w:ascii="Times New Roman" w:hAnsi="Times New Roman"/>
          <w:b/>
        </w:rPr>
        <w:t>Introdução</w:t>
      </w:r>
      <w:r w:rsidRPr="005F179B">
        <w:rPr>
          <w:rFonts w:ascii="Times New Roman" w:hAnsi="Times New Roman"/>
        </w:rPr>
        <w:tab/>
      </w:r>
    </w:p>
    <w:p w:rsidR="001B3C3A" w:rsidRPr="001B3C3A" w:rsidRDefault="001B3C3A" w:rsidP="001B3C3A">
      <w:pPr>
        <w:spacing w:line="360" w:lineRule="auto"/>
        <w:ind w:left="-426" w:right="-568" w:firstLine="710"/>
        <w:jc w:val="both"/>
        <w:rPr>
          <w:rFonts w:ascii="Times New Roman" w:hAnsi="Times New Roman"/>
          <w:sz w:val="24"/>
          <w:szCs w:val="24"/>
        </w:rPr>
        <w:sectPr w:rsidR="001B3C3A" w:rsidRPr="001B3C3A" w:rsidSect="000D015F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5F179B">
        <w:rPr>
          <w:rFonts w:ascii="Times New Roman" w:hAnsi="Times New Roman"/>
          <w:sz w:val="24"/>
          <w:szCs w:val="24"/>
          <w:lang w:eastAsia="pt-BR"/>
        </w:rPr>
        <w:t xml:space="preserve">Com as mudanças impostas pelos sistemas competitivos, a operação com mercadorias passa a ser vista como uma ferramenta essencial para as empresas no processo decisório, representadas pelo controle da compra e venda de suas mercadorias. Contudo, os altos índices de notas baixas dos estudantes na matéria instigou a </w:t>
      </w:r>
      <w:r w:rsidRPr="005F179B">
        <w:rPr>
          <w:rFonts w:ascii="Times New Roman" w:hAnsi="Times New Roman"/>
          <w:sz w:val="24"/>
          <w:szCs w:val="24"/>
        </w:rPr>
        <w:t xml:space="preserve">seguinte questão de pesquisa: </w:t>
      </w:r>
      <w:r>
        <w:rPr>
          <w:rFonts w:ascii="Times New Roman" w:hAnsi="Times New Roman"/>
          <w:sz w:val="24"/>
          <w:szCs w:val="24"/>
        </w:rPr>
        <w:t>q</w:t>
      </w:r>
      <w:r w:rsidRPr="005F179B">
        <w:rPr>
          <w:rFonts w:ascii="Times New Roman" w:hAnsi="Times New Roman"/>
          <w:sz w:val="24"/>
          <w:szCs w:val="24"/>
        </w:rPr>
        <w:t xml:space="preserve">uais os possíveis motivos que levaram os alunos de Ciências Contábeis da UFPB, período de 2011.2, na disciplina de Contabilidade II, turma 2, noturno a sentirem dificuldades no assunto? O objetivo é verificar os possíveis motivos que levaram os alunos a sentirem dificuldades na matéria, bem como apresentar </w:t>
      </w:r>
      <w:r w:rsidR="00EB16C9">
        <w:rPr>
          <w:rFonts w:ascii="Times New Roman" w:hAnsi="Times New Roman"/>
          <w:sz w:val="24"/>
          <w:szCs w:val="24"/>
        </w:rPr>
        <w:t>uma sugestão alternativa.</w:t>
      </w:r>
    </w:p>
    <w:p w:rsidR="008F704A" w:rsidRPr="005F179B" w:rsidRDefault="00E11420" w:rsidP="004443A9">
      <w:pPr>
        <w:spacing w:before="240" w:line="360" w:lineRule="auto"/>
        <w:ind w:left="-426" w:right="-567"/>
        <w:jc w:val="both"/>
        <w:rPr>
          <w:rFonts w:ascii="Times New Roman" w:hAnsi="Times New Roman"/>
          <w:b/>
          <w:sz w:val="24"/>
          <w:szCs w:val="24"/>
        </w:rPr>
      </w:pPr>
      <w:r w:rsidRPr="005F179B">
        <w:rPr>
          <w:rFonts w:ascii="Times New Roman" w:hAnsi="Times New Roman"/>
          <w:b/>
          <w:sz w:val="24"/>
          <w:szCs w:val="24"/>
        </w:rPr>
        <w:lastRenderedPageBreak/>
        <w:t>Operações com mercadorias</w:t>
      </w:r>
    </w:p>
    <w:p w:rsidR="00D30130" w:rsidRPr="005F179B" w:rsidRDefault="00F210E7" w:rsidP="00F46E64">
      <w:pPr>
        <w:spacing w:line="360" w:lineRule="auto"/>
        <w:ind w:left="-426" w:right="-567" w:firstLine="7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sz w:val="24"/>
          <w:szCs w:val="24"/>
          <w:lang w:eastAsia="pt-BR"/>
        </w:rPr>
        <w:t>D</w:t>
      </w:r>
      <w:r w:rsidR="00BC1212" w:rsidRPr="005F179B">
        <w:rPr>
          <w:rFonts w:ascii="Times New Roman" w:hAnsi="Times New Roman"/>
          <w:sz w:val="24"/>
          <w:szCs w:val="24"/>
          <w:lang w:eastAsia="pt-BR"/>
        </w:rPr>
        <w:t>estacam-se</w:t>
      </w:r>
      <w:r w:rsidR="00B148AB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82608" w:rsidRPr="005F179B">
        <w:rPr>
          <w:rFonts w:ascii="Times New Roman" w:hAnsi="Times New Roman"/>
          <w:sz w:val="24"/>
          <w:szCs w:val="24"/>
          <w:lang w:eastAsia="pt-BR"/>
        </w:rPr>
        <w:t>o</w:t>
      </w:r>
      <w:r w:rsidR="00B148AB" w:rsidRPr="005F179B">
        <w:rPr>
          <w:rFonts w:ascii="Times New Roman" w:hAnsi="Times New Roman"/>
          <w:sz w:val="24"/>
          <w:szCs w:val="24"/>
          <w:lang w:eastAsia="pt-BR"/>
        </w:rPr>
        <w:t>s</w:t>
      </w:r>
      <w:r w:rsidR="00782608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148AB" w:rsidRPr="005F179B">
        <w:rPr>
          <w:rFonts w:ascii="Times New Roman" w:hAnsi="Times New Roman"/>
          <w:sz w:val="24"/>
          <w:szCs w:val="24"/>
          <w:lang w:eastAsia="pt-BR"/>
        </w:rPr>
        <w:t xml:space="preserve">dois </w:t>
      </w:r>
      <w:r w:rsidR="00782608" w:rsidRPr="005F179B">
        <w:rPr>
          <w:rFonts w:ascii="Times New Roman" w:hAnsi="Times New Roman"/>
          <w:sz w:val="24"/>
          <w:szCs w:val="24"/>
          <w:lang w:eastAsia="pt-BR"/>
        </w:rPr>
        <w:t>procedimento</w:t>
      </w:r>
      <w:r w:rsidR="00B148AB" w:rsidRPr="005F179B">
        <w:rPr>
          <w:rFonts w:ascii="Times New Roman" w:hAnsi="Times New Roman"/>
          <w:sz w:val="24"/>
          <w:szCs w:val="24"/>
          <w:lang w:eastAsia="pt-BR"/>
        </w:rPr>
        <w:t>s</w:t>
      </w:r>
      <w:r w:rsidR="00782608" w:rsidRPr="005F179B">
        <w:rPr>
          <w:rFonts w:ascii="Times New Roman" w:hAnsi="Times New Roman"/>
          <w:sz w:val="24"/>
          <w:szCs w:val="24"/>
          <w:lang w:eastAsia="pt-BR"/>
        </w:rPr>
        <w:t xml:space="preserve"> pelo qual</w:t>
      </w:r>
      <w:r w:rsidR="00B148AB" w:rsidRPr="005F179B">
        <w:rPr>
          <w:rFonts w:ascii="Times New Roman" w:hAnsi="Times New Roman"/>
          <w:sz w:val="24"/>
          <w:szCs w:val="24"/>
          <w:lang w:eastAsia="pt-BR"/>
        </w:rPr>
        <w:t xml:space="preserve"> o CMV (Custo da Mercadoria Vendida) pode ser apurado</w:t>
      </w:r>
      <w:r w:rsidR="00191D99">
        <w:rPr>
          <w:rFonts w:ascii="Times New Roman" w:hAnsi="Times New Roman"/>
          <w:sz w:val="24"/>
          <w:szCs w:val="24"/>
          <w:lang w:eastAsia="pt-BR"/>
        </w:rPr>
        <w:t>: inventários periódico e permanente.</w:t>
      </w:r>
      <w:r w:rsidR="00EB0702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>Pelo p</w:t>
      </w:r>
      <w:r w:rsidR="00176672" w:rsidRPr="005F179B">
        <w:rPr>
          <w:rFonts w:ascii="Times New Roman" w:hAnsi="Times New Roman"/>
          <w:sz w:val="24"/>
          <w:szCs w:val="24"/>
          <w:lang w:eastAsia="pt-BR"/>
        </w:rPr>
        <w:t>eriódico, n</w:t>
      </w:r>
      <w:r w:rsidR="00191D99">
        <w:rPr>
          <w:rFonts w:ascii="Times New Roman" w:hAnsi="Times New Roman"/>
          <w:sz w:val="24"/>
          <w:szCs w:val="24"/>
          <w:lang w:eastAsia="pt-BR"/>
        </w:rPr>
        <w:t>o</w:t>
      </w:r>
      <w:r w:rsidR="00176672" w:rsidRPr="005F179B">
        <w:rPr>
          <w:rFonts w:ascii="Times New Roman" w:hAnsi="Times New Roman"/>
          <w:sz w:val="24"/>
          <w:szCs w:val="24"/>
          <w:lang w:eastAsia="pt-BR"/>
        </w:rPr>
        <w:t xml:space="preserve"> qual não há uma administração rígida do CMV e Estoque, tendo que </w:t>
      </w:r>
      <w:r w:rsidR="00525B58" w:rsidRPr="005F179B">
        <w:rPr>
          <w:rFonts w:ascii="Times New Roman" w:hAnsi="Times New Roman"/>
          <w:sz w:val="24"/>
          <w:szCs w:val="24"/>
          <w:lang w:eastAsia="pt-BR"/>
        </w:rPr>
        <w:t xml:space="preserve">ao final do período, </w:t>
      </w:r>
      <w:r w:rsidR="00176672" w:rsidRPr="005F179B">
        <w:rPr>
          <w:rFonts w:ascii="Times New Roman" w:hAnsi="Times New Roman"/>
          <w:sz w:val="24"/>
          <w:szCs w:val="24"/>
          <w:lang w:eastAsia="pt-BR"/>
        </w:rPr>
        <w:t xml:space="preserve">ser realizado um levantamento físico para se obter o valor da conta Mercadoria, e posteriormente ser calculado o CMV. </w:t>
      </w:r>
      <w:r w:rsidR="005E1DA5" w:rsidRPr="005F179B">
        <w:rPr>
          <w:rFonts w:ascii="Times New Roman" w:hAnsi="Times New Roman"/>
          <w:sz w:val="24"/>
          <w:szCs w:val="24"/>
          <w:lang w:eastAsia="pt-BR"/>
        </w:rPr>
        <w:t xml:space="preserve">E pelo 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>p</w:t>
      </w:r>
      <w:r w:rsidR="00BC1212" w:rsidRPr="005F179B">
        <w:rPr>
          <w:rFonts w:ascii="Times New Roman" w:hAnsi="Times New Roman"/>
          <w:sz w:val="24"/>
          <w:szCs w:val="24"/>
          <w:lang w:eastAsia="pt-BR"/>
        </w:rPr>
        <w:t>ermanente</w:t>
      </w:r>
      <w:r w:rsidR="00A41899">
        <w:rPr>
          <w:rFonts w:ascii="Times New Roman" w:hAnsi="Times New Roman"/>
          <w:sz w:val="24"/>
          <w:szCs w:val="24"/>
          <w:lang w:eastAsia="pt-BR"/>
        </w:rPr>
        <w:t>,</w:t>
      </w:r>
      <w:r w:rsidR="00EB0702" w:rsidRPr="005F179B">
        <w:rPr>
          <w:rFonts w:ascii="Times New Roman" w:hAnsi="Times New Roman"/>
          <w:sz w:val="24"/>
          <w:szCs w:val="24"/>
          <w:lang w:eastAsia="pt-BR"/>
        </w:rPr>
        <w:t xml:space="preserve"> em que o CMV, </w:t>
      </w:r>
      <w:r w:rsidR="00525B58" w:rsidRPr="005F179B">
        <w:rPr>
          <w:rFonts w:ascii="Times New Roman" w:hAnsi="Times New Roman"/>
          <w:sz w:val="24"/>
          <w:szCs w:val="24"/>
          <w:lang w:eastAsia="pt-BR"/>
        </w:rPr>
        <w:t>além d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>o estoque de m</w:t>
      </w:r>
      <w:r w:rsidR="00EB0702" w:rsidRPr="005F179B">
        <w:rPr>
          <w:rFonts w:ascii="Times New Roman" w:hAnsi="Times New Roman"/>
          <w:sz w:val="24"/>
          <w:szCs w:val="24"/>
          <w:lang w:eastAsia="pt-BR"/>
        </w:rPr>
        <w:t>ercadorias</w:t>
      </w:r>
      <w:r w:rsidR="00BC1212" w:rsidRPr="005F179B">
        <w:rPr>
          <w:rFonts w:ascii="Times New Roman" w:hAnsi="Times New Roman"/>
          <w:sz w:val="24"/>
          <w:szCs w:val="24"/>
          <w:lang w:eastAsia="pt-BR"/>
        </w:rPr>
        <w:t>,</w:t>
      </w:r>
      <w:r w:rsidR="00EB0702" w:rsidRPr="005F179B">
        <w:rPr>
          <w:rFonts w:ascii="Times New Roman" w:hAnsi="Times New Roman"/>
          <w:sz w:val="24"/>
          <w:szCs w:val="24"/>
          <w:lang w:eastAsia="pt-BR"/>
        </w:rPr>
        <w:t xml:space="preserve"> pode ser consultado sempre que </w:t>
      </w:r>
      <w:r w:rsidR="006F0FC6" w:rsidRPr="005F179B">
        <w:rPr>
          <w:rFonts w:ascii="Times New Roman" w:hAnsi="Times New Roman"/>
          <w:sz w:val="24"/>
          <w:szCs w:val="24"/>
          <w:lang w:eastAsia="pt-BR"/>
        </w:rPr>
        <w:t xml:space="preserve">precisar </w:t>
      </w:r>
      <w:r w:rsidR="00EB0702" w:rsidRPr="005F179B">
        <w:rPr>
          <w:rFonts w:ascii="Times New Roman" w:hAnsi="Times New Roman"/>
          <w:sz w:val="24"/>
          <w:szCs w:val="24"/>
          <w:lang w:eastAsia="pt-BR"/>
        </w:rPr>
        <w:t>p</w:t>
      </w:r>
      <w:r w:rsidR="00525B58" w:rsidRPr="005F179B">
        <w:rPr>
          <w:rFonts w:ascii="Times New Roman" w:hAnsi="Times New Roman"/>
          <w:sz w:val="24"/>
          <w:szCs w:val="24"/>
          <w:lang w:eastAsia="pt-BR"/>
        </w:rPr>
        <w:t>or meio da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 xml:space="preserve"> ficha de controle de e</w:t>
      </w:r>
      <w:r w:rsidR="00EB0702" w:rsidRPr="005F179B">
        <w:rPr>
          <w:rFonts w:ascii="Times New Roman" w:hAnsi="Times New Roman"/>
          <w:sz w:val="24"/>
          <w:szCs w:val="24"/>
          <w:lang w:eastAsia="pt-BR"/>
        </w:rPr>
        <w:t>stoque</w:t>
      </w:r>
      <w:r w:rsidR="00E34AB1" w:rsidRPr="005F179B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E34AB1" w:rsidRPr="005F179B">
        <w:rPr>
          <w:rFonts w:ascii="Times New Roman" w:hAnsi="Times New Roman"/>
          <w:color w:val="000000"/>
          <w:sz w:val="24"/>
          <w:szCs w:val="24"/>
          <w:lang w:eastAsia="pt-BR"/>
        </w:rPr>
        <w:t>EQUIPE FEA/USP</w:t>
      </w:r>
      <w:r w:rsidR="00230CF4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E34AB1"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2010)</w:t>
      </w:r>
      <w:r w:rsidR="00525B58" w:rsidRPr="005F179B">
        <w:rPr>
          <w:rFonts w:ascii="Times New Roman" w:hAnsi="Times New Roman"/>
          <w:sz w:val="24"/>
          <w:szCs w:val="24"/>
          <w:lang w:eastAsia="pt-BR"/>
        </w:rPr>
        <w:t>.</w:t>
      </w:r>
    </w:p>
    <w:p w:rsidR="005E1DA5" w:rsidRPr="005F179B" w:rsidRDefault="00823573" w:rsidP="005E1DA5">
      <w:pPr>
        <w:spacing w:line="360" w:lineRule="auto"/>
        <w:ind w:left="-426" w:right="-567" w:firstLine="72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Essa pesquisa</w:t>
      </w:r>
      <w:r w:rsidR="00630A69">
        <w:rPr>
          <w:rFonts w:ascii="Times New Roman" w:hAnsi="Times New Roman"/>
          <w:sz w:val="24"/>
          <w:szCs w:val="24"/>
          <w:lang w:eastAsia="pt-BR"/>
        </w:rPr>
        <w:t xml:space="preserve"> tomará como base</w:t>
      </w:r>
      <w:r w:rsidR="003E1D7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30130" w:rsidRPr="005F179B">
        <w:rPr>
          <w:rFonts w:ascii="Times New Roman" w:hAnsi="Times New Roman"/>
          <w:sz w:val="24"/>
          <w:szCs w:val="24"/>
          <w:lang w:eastAsia="pt-BR"/>
        </w:rPr>
        <w:t>o</w:t>
      </w:r>
      <w:r w:rsidR="00525B58" w:rsidRPr="005F179B">
        <w:rPr>
          <w:rFonts w:ascii="Times New Roman" w:hAnsi="Times New Roman"/>
          <w:sz w:val="24"/>
          <w:szCs w:val="24"/>
          <w:lang w:eastAsia="pt-BR"/>
        </w:rPr>
        <w:t xml:space="preserve"> inventário </w:t>
      </w:r>
      <w:r w:rsidR="00630A69">
        <w:rPr>
          <w:rFonts w:ascii="Times New Roman" w:hAnsi="Times New Roman"/>
          <w:sz w:val="24"/>
          <w:szCs w:val="24"/>
          <w:lang w:eastAsia="pt-BR"/>
        </w:rPr>
        <w:t>permanente</w:t>
      </w:r>
      <w:r w:rsidR="00F7196E" w:rsidRPr="005F179B">
        <w:rPr>
          <w:rFonts w:ascii="Times New Roman" w:hAnsi="Times New Roman"/>
          <w:sz w:val="24"/>
          <w:szCs w:val="24"/>
          <w:lang w:eastAsia="pt-BR"/>
        </w:rPr>
        <w:t>, em que a ficha é</w:t>
      </w:r>
      <w:r w:rsidR="00E0071A" w:rsidRPr="005F179B">
        <w:rPr>
          <w:rFonts w:ascii="Times New Roman" w:hAnsi="Times New Roman"/>
          <w:sz w:val="24"/>
          <w:szCs w:val="24"/>
          <w:lang w:eastAsia="pt-BR"/>
        </w:rPr>
        <w:t xml:space="preserve"> preenchida de acordo com o critério de avaliação do estoque, para tanto é apresentado, a seguir, uma visão </w:t>
      </w:r>
      <w:r w:rsidR="00E34AB1" w:rsidRPr="005F179B">
        <w:rPr>
          <w:rFonts w:ascii="Times New Roman" w:hAnsi="Times New Roman"/>
          <w:sz w:val="24"/>
          <w:szCs w:val="24"/>
          <w:lang w:eastAsia="pt-BR"/>
        </w:rPr>
        <w:t>dos principais métodos</w:t>
      </w:r>
      <w:r w:rsidR="003E1D73">
        <w:rPr>
          <w:rFonts w:ascii="Times New Roman" w:hAnsi="Times New Roman"/>
          <w:sz w:val="24"/>
          <w:szCs w:val="24"/>
          <w:lang w:eastAsia="pt-BR"/>
        </w:rPr>
        <w:t>, segundo</w:t>
      </w:r>
      <w:r w:rsidR="00E34AB1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34AB1" w:rsidRPr="005F179B">
        <w:rPr>
          <w:rFonts w:ascii="Times New Roman" w:hAnsi="Times New Roman"/>
          <w:color w:val="000000"/>
          <w:sz w:val="24"/>
          <w:szCs w:val="24"/>
          <w:lang w:eastAsia="pt-BR"/>
        </w:rPr>
        <w:t>EQUIPE</w:t>
      </w:r>
      <w:r w:rsidR="005E1DA5"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FEA/</w:t>
      </w:r>
      <w:r w:rsidR="00E34AB1" w:rsidRPr="005F179B">
        <w:rPr>
          <w:rFonts w:ascii="Times New Roman" w:hAnsi="Times New Roman"/>
          <w:color w:val="000000"/>
          <w:sz w:val="24"/>
          <w:szCs w:val="24"/>
          <w:lang w:eastAsia="pt-BR"/>
        </w:rPr>
        <w:t>USP</w:t>
      </w:r>
      <w:r w:rsidR="003A3834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E34AB1"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5E1DA5" w:rsidRPr="005F179B">
        <w:rPr>
          <w:rFonts w:ascii="Times New Roman" w:hAnsi="Times New Roman"/>
          <w:color w:val="000000"/>
          <w:sz w:val="24"/>
          <w:szCs w:val="24"/>
          <w:lang w:eastAsia="pt-BR"/>
        </w:rPr>
        <w:t>2010</w:t>
      </w:r>
      <w:r w:rsidR="00E0071A" w:rsidRPr="005F179B">
        <w:rPr>
          <w:rFonts w:ascii="Times New Roman" w:hAnsi="Times New Roman"/>
          <w:color w:val="000000"/>
          <w:sz w:val="24"/>
          <w:szCs w:val="24"/>
          <w:lang w:eastAsia="pt-BR"/>
        </w:rPr>
        <w:t>:</w:t>
      </w:r>
    </w:p>
    <w:p w:rsidR="00195569" w:rsidRPr="005F179B" w:rsidRDefault="00195569" w:rsidP="00E34AB1">
      <w:pPr>
        <w:numPr>
          <w:ilvl w:val="0"/>
          <w:numId w:val="13"/>
        </w:numPr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>PEPS ou FIFO (first-in-first-out)</w:t>
      </w:r>
      <w:r w:rsidRPr="005F179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F4874" w:rsidRPr="005F179B">
        <w:rPr>
          <w:rFonts w:ascii="Times New Roman" w:hAnsi="Times New Roman"/>
          <w:sz w:val="24"/>
          <w:szCs w:val="24"/>
          <w:lang w:eastAsia="pt-BR"/>
        </w:rPr>
        <w:t>Por esse critério, à medida que são vendida</w:t>
      </w:r>
      <w:r w:rsidR="00B77EC8">
        <w:rPr>
          <w:rFonts w:ascii="Times New Roman" w:hAnsi="Times New Roman"/>
          <w:sz w:val="24"/>
          <w:szCs w:val="24"/>
          <w:lang w:eastAsia="pt-BR"/>
        </w:rPr>
        <w:t>s as mercadorias serão efetuadas a baixa nas primeiras compras</w:t>
      </w:r>
      <w:r w:rsidR="003F4874" w:rsidRPr="005F179B">
        <w:rPr>
          <w:rFonts w:ascii="Times New Roman" w:hAnsi="Times New Roman"/>
          <w:sz w:val="24"/>
          <w:szCs w:val="24"/>
          <w:lang w:eastAsia="pt-BR"/>
        </w:rPr>
        <w:t>, assim, “o Primeiro</w:t>
      </w:r>
      <w:r w:rsidR="007948AB" w:rsidRPr="005F179B">
        <w:rPr>
          <w:rFonts w:ascii="Times New Roman" w:hAnsi="Times New Roman"/>
          <w:sz w:val="24"/>
          <w:szCs w:val="24"/>
          <w:lang w:eastAsia="pt-BR"/>
        </w:rPr>
        <w:t xml:space="preserve"> que Entra é o Primeiro que Sai”</w:t>
      </w:r>
      <w:r w:rsidR="003F4874" w:rsidRPr="005F179B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195569" w:rsidRPr="005F179B" w:rsidRDefault="00195569" w:rsidP="00E34AB1">
      <w:pPr>
        <w:pStyle w:val="PargrafodaLista"/>
        <w:numPr>
          <w:ilvl w:val="0"/>
          <w:numId w:val="13"/>
        </w:numPr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>UEPS ou LIFO (last-infirst-out)</w:t>
      </w:r>
      <w:r w:rsidRPr="005F179B">
        <w:rPr>
          <w:rFonts w:ascii="Times New Roman" w:hAnsi="Times New Roman"/>
          <w:sz w:val="24"/>
          <w:szCs w:val="24"/>
          <w:lang w:eastAsia="pt-BR"/>
        </w:rPr>
        <w:t>:</w:t>
      </w:r>
      <w:r w:rsidR="00844835" w:rsidRPr="005F179B">
        <w:rPr>
          <w:rFonts w:ascii="Times New Roman" w:hAnsi="Times New Roman"/>
          <w:sz w:val="24"/>
          <w:szCs w:val="24"/>
          <w:lang w:eastAsia="pt-BR"/>
        </w:rPr>
        <w:t xml:space="preserve"> Ao contrário do método anterior, é </w:t>
      </w:r>
      <w:r w:rsidR="000A74EE" w:rsidRPr="005F179B">
        <w:rPr>
          <w:rFonts w:ascii="Times New Roman" w:hAnsi="Times New Roman"/>
          <w:sz w:val="24"/>
          <w:szCs w:val="24"/>
          <w:lang w:eastAsia="pt-BR"/>
        </w:rPr>
        <w:t>dada baixa no custo da mercadoria da seguinte maneira,</w:t>
      </w:r>
      <w:r w:rsidR="00844835" w:rsidRPr="005F179B">
        <w:rPr>
          <w:rFonts w:ascii="Times New Roman" w:hAnsi="Times New Roman"/>
          <w:sz w:val="24"/>
          <w:szCs w:val="24"/>
          <w:lang w:eastAsia="pt-BR"/>
        </w:rPr>
        <w:t xml:space="preserve"> “a Última a Entrar é a Primeira a Sair”. </w:t>
      </w:r>
      <w:r w:rsidR="009E63DA" w:rsidRPr="005F179B">
        <w:rPr>
          <w:rFonts w:ascii="Times New Roman" w:hAnsi="Times New Roman"/>
          <w:sz w:val="24"/>
          <w:szCs w:val="24"/>
          <w:lang w:eastAsia="pt-BR"/>
        </w:rPr>
        <w:t>Vale lembrar que</w:t>
      </w:r>
      <w:r w:rsidR="000A74EE" w:rsidRPr="005F179B">
        <w:rPr>
          <w:rFonts w:ascii="Times New Roman" w:hAnsi="Times New Roman"/>
          <w:sz w:val="24"/>
          <w:szCs w:val="24"/>
          <w:lang w:eastAsia="pt-BR"/>
        </w:rPr>
        <w:t xml:space="preserve"> o fisco não permite seu uso, pois fornece um CMV alto e um estoque final baixo, ocasionando a diminuição do lucro líquido em relação aos outros critérios, sendo pago o IR mais baixo. </w:t>
      </w:r>
    </w:p>
    <w:p w:rsidR="00384D08" w:rsidRPr="005F179B" w:rsidRDefault="00195569" w:rsidP="00E34AB1">
      <w:pPr>
        <w:pStyle w:val="PargrafodaLista"/>
        <w:numPr>
          <w:ilvl w:val="0"/>
          <w:numId w:val="13"/>
        </w:numPr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>MPM (Média Ponderada Móvel)</w:t>
      </w:r>
      <w:r w:rsidRPr="005F179B">
        <w:rPr>
          <w:rFonts w:ascii="Times New Roman" w:hAnsi="Times New Roman"/>
          <w:sz w:val="24"/>
          <w:szCs w:val="24"/>
          <w:lang w:eastAsia="pt-BR"/>
        </w:rPr>
        <w:t>:</w:t>
      </w:r>
      <w:r w:rsidR="00B73545" w:rsidRPr="005F179B">
        <w:rPr>
          <w:rFonts w:ascii="Times New Roman" w:hAnsi="Times New Roman"/>
          <w:sz w:val="24"/>
          <w:szCs w:val="24"/>
          <w:lang w:eastAsia="pt-BR"/>
        </w:rPr>
        <w:t xml:space="preserve"> Sendo uma média, o valor médio de cada unidade no estoque é alterado </w:t>
      </w:r>
      <w:r w:rsidR="00164B55" w:rsidRPr="005F179B">
        <w:rPr>
          <w:rFonts w:ascii="Times New Roman" w:hAnsi="Times New Roman"/>
          <w:sz w:val="24"/>
          <w:szCs w:val="24"/>
          <w:lang w:eastAsia="pt-BR"/>
        </w:rPr>
        <w:t>à medida que</w:t>
      </w:r>
      <w:r w:rsidR="00B73545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64B55" w:rsidRPr="005F179B">
        <w:rPr>
          <w:rFonts w:ascii="Times New Roman" w:hAnsi="Times New Roman"/>
          <w:sz w:val="24"/>
          <w:szCs w:val="24"/>
          <w:lang w:eastAsia="pt-BR"/>
        </w:rPr>
        <w:t xml:space="preserve">há compra de outras unidades com preços diferentes. </w:t>
      </w:r>
      <w:r w:rsidR="00E34AB1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170F7C" w:rsidRPr="005F179B" w:rsidRDefault="00164B55" w:rsidP="00F46E64">
      <w:pPr>
        <w:spacing w:line="360" w:lineRule="auto"/>
        <w:ind w:left="-426" w:right="-567" w:firstLine="71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sz w:val="24"/>
          <w:szCs w:val="24"/>
          <w:lang w:eastAsia="pt-BR"/>
        </w:rPr>
        <w:t>Para um</w:t>
      </w:r>
      <w:r w:rsidR="00170F7C" w:rsidRPr="005F179B">
        <w:rPr>
          <w:rFonts w:ascii="Times New Roman" w:hAnsi="Times New Roman"/>
          <w:sz w:val="24"/>
          <w:szCs w:val="24"/>
          <w:lang w:eastAsia="pt-BR"/>
        </w:rPr>
        <w:t>a</w:t>
      </w:r>
      <w:r w:rsidRPr="005F179B">
        <w:rPr>
          <w:rFonts w:ascii="Times New Roman" w:hAnsi="Times New Roman"/>
          <w:sz w:val="24"/>
          <w:szCs w:val="24"/>
          <w:lang w:eastAsia="pt-BR"/>
        </w:rPr>
        <w:t xml:space="preserve"> melhor </w:t>
      </w:r>
      <w:r w:rsidR="00841CDC" w:rsidRPr="005F179B">
        <w:rPr>
          <w:rFonts w:ascii="Times New Roman" w:hAnsi="Times New Roman"/>
          <w:sz w:val="24"/>
          <w:szCs w:val="24"/>
          <w:lang w:eastAsia="pt-BR"/>
        </w:rPr>
        <w:t>visualização</w:t>
      </w:r>
      <w:r w:rsidRPr="005F179B">
        <w:rPr>
          <w:rFonts w:ascii="Times New Roman" w:hAnsi="Times New Roman"/>
          <w:sz w:val="24"/>
          <w:szCs w:val="24"/>
          <w:lang w:eastAsia="pt-BR"/>
        </w:rPr>
        <w:t xml:space="preserve"> segue abaixo um exemplo de 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>ficha de controle de e</w:t>
      </w:r>
      <w:r w:rsidRPr="005F179B">
        <w:rPr>
          <w:rFonts w:ascii="Times New Roman" w:hAnsi="Times New Roman"/>
          <w:sz w:val="24"/>
          <w:szCs w:val="24"/>
          <w:lang w:eastAsia="pt-BR"/>
        </w:rPr>
        <w:t>stoque</w:t>
      </w:r>
      <w:r w:rsidR="00E34AB1" w:rsidRPr="005F179B">
        <w:rPr>
          <w:rFonts w:ascii="Times New Roman" w:hAnsi="Times New Roman"/>
          <w:sz w:val="24"/>
          <w:szCs w:val="24"/>
          <w:lang w:eastAsia="pt-BR"/>
        </w:rPr>
        <w:t xml:space="preserve"> (Quadro 1):</w:t>
      </w:r>
    </w:p>
    <w:p w:rsidR="00E34AB1" w:rsidRPr="005F179B" w:rsidRDefault="00E34AB1" w:rsidP="00E34AB1">
      <w:pPr>
        <w:spacing w:after="0" w:line="360" w:lineRule="auto"/>
        <w:ind w:left="-426" w:right="-567" w:firstLine="71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sz w:val="24"/>
          <w:szCs w:val="24"/>
          <w:lang w:eastAsia="pt-BR"/>
        </w:rPr>
        <w:t>Quadro 1: E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>xemplo de ficha de controle de e</w:t>
      </w:r>
      <w:r w:rsidRPr="005F179B">
        <w:rPr>
          <w:rFonts w:ascii="Times New Roman" w:hAnsi="Times New Roman"/>
          <w:sz w:val="24"/>
          <w:szCs w:val="24"/>
          <w:lang w:eastAsia="pt-BR"/>
        </w:rPr>
        <w:t>stoque</w:t>
      </w:r>
      <w:r w:rsidR="00963F07" w:rsidRPr="005F179B">
        <w:rPr>
          <w:rFonts w:ascii="Times New Roman" w:hAnsi="Times New Roman"/>
          <w:sz w:val="24"/>
          <w:szCs w:val="24"/>
          <w:lang w:eastAsia="pt-BR"/>
        </w:rPr>
        <w:t>.</w:t>
      </w:r>
    </w:p>
    <w:tbl>
      <w:tblPr>
        <w:tblpPr w:leftFromText="141" w:rightFromText="141" w:vertAnchor="text" w:horzAnchor="margin" w:tblpXSpec="center" w:tblpY="221"/>
        <w:tblW w:w="9426" w:type="dxa"/>
        <w:tblCellMar>
          <w:left w:w="70" w:type="dxa"/>
          <w:right w:w="70" w:type="dxa"/>
        </w:tblCellMar>
        <w:tblLook w:val="04A0"/>
      </w:tblPr>
      <w:tblGrid>
        <w:gridCol w:w="1692"/>
        <w:gridCol w:w="885"/>
        <w:gridCol w:w="835"/>
        <w:gridCol w:w="838"/>
        <w:gridCol w:w="855"/>
        <w:gridCol w:w="836"/>
        <w:gridCol w:w="836"/>
        <w:gridCol w:w="977"/>
        <w:gridCol w:w="835"/>
        <w:gridCol w:w="837"/>
      </w:tblGrid>
      <w:tr w:rsidR="004F2EF5" w:rsidRPr="005F179B" w:rsidTr="004F2EF5">
        <w:trPr>
          <w:trHeight w:val="378"/>
        </w:trPr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Ficha de Controle de Estoque</w:t>
            </w:r>
          </w:p>
          <w:p w:rsidR="004F2EF5" w:rsidRPr="005F179B" w:rsidRDefault="004F2EF5" w:rsidP="004F2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Mercadoria: </w:t>
            </w:r>
            <w:r w:rsidRPr="005F179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t-BR"/>
              </w:rPr>
              <w:t>Ventiladores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Data 19x9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Entrada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Saldo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20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1-6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10.000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2-6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6.000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4.000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10-6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8.000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23-6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6.000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2.000</w:t>
            </w:r>
          </w:p>
        </w:tc>
      </w:tr>
      <w:tr w:rsidR="004F2EF5" w:rsidRPr="005F179B" w:rsidTr="004F2EF5">
        <w:trPr>
          <w:trHeight w:val="20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Soma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12.000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EF5" w:rsidRPr="005F179B" w:rsidRDefault="004F2EF5" w:rsidP="004F2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2.000</w:t>
            </w:r>
          </w:p>
        </w:tc>
      </w:tr>
    </w:tbl>
    <w:p w:rsidR="00BC1212" w:rsidRPr="005F179B" w:rsidRDefault="004F2EF5" w:rsidP="004F2EF5">
      <w:pPr>
        <w:spacing w:line="360" w:lineRule="auto"/>
        <w:ind w:right="-568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5F179B">
        <w:rPr>
          <w:rFonts w:ascii="Times New Roman" w:hAnsi="Times New Roman"/>
          <w:color w:val="000000"/>
          <w:sz w:val="20"/>
          <w:szCs w:val="20"/>
          <w:lang w:eastAsia="pt-BR"/>
        </w:rPr>
        <w:t>F</w:t>
      </w:r>
      <w:r w:rsidR="00E34AB1" w:rsidRPr="005F179B">
        <w:rPr>
          <w:rFonts w:ascii="Times New Roman" w:hAnsi="Times New Roman"/>
          <w:color w:val="000000"/>
          <w:sz w:val="20"/>
          <w:szCs w:val="20"/>
          <w:lang w:eastAsia="pt-BR"/>
        </w:rPr>
        <w:t>ONTE: Equipe</w:t>
      </w:r>
      <w:r w:rsidR="006A44F1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FEA/USP (2010, p. 107)</w:t>
      </w:r>
    </w:p>
    <w:p w:rsidR="00BC69FF" w:rsidRPr="005968E3" w:rsidRDefault="004F2EF5" w:rsidP="005968E3">
      <w:pPr>
        <w:spacing w:line="360" w:lineRule="auto"/>
        <w:ind w:left="-425" w:right="-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179B">
        <w:rPr>
          <w:rFonts w:ascii="Times New Roman" w:hAnsi="Times New Roman"/>
          <w:color w:val="000000"/>
          <w:sz w:val="24"/>
          <w:szCs w:val="24"/>
        </w:rPr>
        <w:lastRenderedPageBreak/>
        <w:t>Vale ressaltar</w:t>
      </w:r>
      <w:r w:rsidR="00B73545" w:rsidRPr="005F1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F7C" w:rsidRPr="005F179B">
        <w:rPr>
          <w:rFonts w:ascii="Times New Roman" w:hAnsi="Times New Roman"/>
          <w:color w:val="000000"/>
          <w:sz w:val="24"/>
          <w:szCs w:val="24"/>
        </w:rPr>
        <w:t xml:space="preserve">algumas das contas </w:t>
      </w:r>
      <w:r w:rsidR="00B73545" w:rsidRPr="005F179B">
        <w:rPr>
          <w:rFonts w:ascii="Times New Roman" w:hAnsi="Times New Roman"/>
          <w:color w:val="000000"/>
          <w:sz w:val="24"/>
          <w:szCs w:val="24"/>
        </w:rPr>
        <w:t>que envolvem a contabilizaç</w:t>
      </w:r>
      <w:r w:rsidR="00F7196E" w:rsidRPr="005F179B">
        <w:rPr>
          <w:rFonts w:ascii="Times New Roman" w:hAnsi="Times New Roman"/>
          <w:color w:val="000000"/>
          <w:sz w:val="24"/>
          <w:szCs w:val="24"/>
        </w:rPr>
        <w:t>ão pelo Inventário P</w:t>
      </w:r>
      <w:r w:rsidR="00B44899" w:rsidRPr="005F179B">
        <w:rPr>
          <w:rFonts w:ascii="Times New Roman" w:hAnsi="Times New Roman"/>
          <w:color w:val="000000"/>
          <w:sz w:val="24"/>
          <w:szCs w:val="24"/>
        </w:rPr>
        <w:t>ermanente</w:t>
      </w:r>
      <w:r w:rsidR="00BF66B3">
        <w:rPr>
          <w:rFonts w:ascii="Times New Roman" w:hAnsi="Times New Roman"/>
          <w:color w:val="000000"/>
          <w:sz w:val="24"/>
          <w:szCs w:val="24"/>
        </w:rPr>
        <w:t>, tais como</w:t>
      </w:r>
      <w:r w:rsidR="00B44899" w:rsidRPr="005F179B">
        <w:rPr>
          <w:rFonts w:ascii="Times New Roman" w:hAnsi="Times New Roman"/>
          <w:color w:val="000000"/>
          <w:sz w:val="24"/>
          <w:szCs w:val="24"/>
        </w:rPr>
        <w:t>: compras, devolução de compras, frete sobre compras, a</w:t>
      </w:r>
      <w:r w:rsidR="00BF66B3">
        <w:rPr>
          <w:rFonts w:ascii="Times New Roman" w:hAnsi="Times New Roman"/>
          <w:color w:val="000000"/>
          <w:sz w:val="24"/>
          <w:szCs w:val="24"/>
        </w:rPr>
        <w:t xml:space="preserve">batimento sobre compras, vendas, bem como </w:t>
      </w:r>
      <w:r w:rsidR="00B44899" w:rsidRPr="005F179B">
        <w:rPr>
          <w:rFonts w:ascii="Times New Roman" w:hAnsi="Times New Roman"/>
          <w:color w:val="000000"/>
          <w:sz w:val="24"/>
          <w:szCs w:val="24"/>
        </w:rPr>
        <w:t>devolução de vendas</w:t>
      </w:r>
      <w:r w:rsidR="00170F7C" w:rsidRPr="005F179B">
        <w:rPr>
          <w:rFonts w:ascii="Times New Roman" w:hAnsi="Times New Roman"/>
          <w:color w:val="000000"/>
          <w:sz w:val="24"/>
          <w:szCs w:val="24"/>
        </w:rPr>
        <w:t>.</w:t>
      </w:r>
      <w:r w:rsidRPr="005F17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704A" w:rsidRPr="005F179B" w:rsidRDefault="00E11420" w:rsidP="00F46E64">
      <w:pPr>
        <w:spacing w:line="240" w:lineRule="auto"/>
        <w:ind w:left="-425" w:right="-567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b/>
          <w:color w:val="000000"/>
          <w:sz w:val="24"/>
          <w:szCs w:val="24"/>
        </w:rPr>
        <w:t>Metodologia</w:t>
      </w:r>
      <w:r w:rsidR="003E1D73">
        <w:rPr>
          <w:rFonts w:ascii="Times New Roman" w:hAnsi="Times New Roman"/>
          <w:b/>
          <w:color w:val="000000"/>
          <w:sz w:val="24"/>
          <w:szCs w:val="24"/>
        </w:rPr>
        <w:t xml:space="preserve"> da pesquisa</w:t>
      </w:r>
    </w:p>
    <w:p w:rsidR="003E1D73" w:rsidRDefault="00EB7CF6" w:rsidP="00A34B9C">
      <w:pPr>
        <w:spacing w:line="360" w:lineRule="auto"/>
        <w:ind w:left="-425" w:right="-567" w:firstLine="709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 xml:space="preserve">Além de ser </w:t>
      </w:r>
      <w:r w:rsidR="00AB4D32" w:rsidRPr="005F179B">
        <w:rPr>
          <w:rFonts w:ascii="Times New Roman" w:hAnsi="Times New Roman"/>
          <w:sz w:val="24"/>
          <w:szCs w:val="24"/>
        </w:rPr>
        <w:t xml:space="preserve">um trabalho </w:t>
      </w:r>
      <w:r w:rsidR="00A60C4C" w:rsidRPr="005F179B">
        <w:rPr>
          <w:rFonts w:ascii="Times New Roman" w:hAnsi="Times New Roman"/>
          <w:sz w:val="24"/>
          <w:szCs w:val="24"/>
        </w:rPr>
        <w:t>de cunho exploratório</w:t>
      </w:r>
      <w:r w:rsidR="00AB4D32" w:rsidRPr="005F179B">
        <w:rPr>
          <w:rFonts w:ascii="Times New Roman" w:hAnsi="Times New Roman"/>
          <w:sz w:val="24"/>
          <w:szCs w:val="24"/>
        </w:rPr>
        <w:t xml:space="preserve">, </w:t>
      </w:r>
      <w:r w:rsidR="003E1D67" w:rsidRPr="005F179B">
        <w:rPr>
          <w:rFonts w:ascii="Times New Roman" w:hAnsi="Times New Roman"/>
          <w:sz w:val="24"/>
          <w:szCs w:val="24"/>
        </w:rPr>
        <w:t xml:space="preserve">foi </w:t>
      </w:r>
      <w:r w:rsidRPr="005F179B">
        <w:rPr>
          <w:rFonts w:ascii="Times New Roman" w:hAnsi="Times New Roman"/>
          <w:sz w:val="24"/>
          <w:szCs w:val="24"/>
        </w:rPr>
        <w:t xml:space="preserve">realizada uma pesquisa </w:t>
      </w:r>
      <w:r w:rsidR="003E1D73">
        <w:rPr>
          <w:rFonts w:ascii="Times New Roman" w:hAnsi="Times New Roman"/>
          <w:sz w:val="24"/>
          <w:szCs w:val="24"/>
        </w:rPr>
        <w:t>que segundo a tipologia é</w:t>
      </w:r>
      <w:r w:rsidR="001A693B" w:rsidRPr="005F179B">
        <w:rPr>
          <w:rFonts w:ascii="Times New Roman" w:hAnsi="Times New Roman"/>
          <w:sz w:val="24"/>
          <w:szCs w:val="24"/>
        </w:rPr>
        <w:t xml:space="preserve"> estudo de caso</w:t>
      </w:r>
      <w:r w:rsidR="00AB4D32" w:rsidRPr="005F179B">
        <w:rPr>
          <w:rFonts w:ascii="Times New Roman" w:hAnsi="Times New Roman"/>
          <w:sz w:val="24"/>
          <w:szCs w:val="24"/>
        </w:rPr>
        <w:t>.</w:t>
      </w:r>
      <w:r w:rsidR="00A34B9C" w:rsidRPr="005F179B">
        <w:rPr>
          <w:rFonts w:ascii="Times New Roman" w:hAnsi="Times New Roman"/>
          <w:sz w:val="24"/>
          <w:szCs w:val="24"/>
        </w:rPr>
        <w:t xml:space="preserve"> </w:t>
      </w:r>
      <w:r w:rsidR="003E1D73">
        <w:rPr>
          <w:rFonts w:ascii="Times New Roman" w:hAnsi="Times New Roman"/>
          <w:sz w:val="24"/>
          <w:szCs w:val="24"/>
        </w:rPr>
        <w:t>D</w:t>
      </w:r>
      <w:r w:rsidR="00A34B9C" w:rsidRPr="005F179B">
        <w:rPr>
          <w:rFonts w:ascii="Times New Roman" w:hAnsi="Times New Roman"/>
          <w:sz w:val="24"/>
          <w:szCs w:val="24"/>
        </w:rPr>
        <w:t>e acordo com</w:t>
      </w:r>
      <w:r w:rsidR="00D61696" w:rsidRPr="005F179B">
        <w:rPr>
          <w:rFonts w:ascii="Times New Roman" w:hAnsi="Times New Roman"/>
          <w:sz w:val="24"/>
          <w:szCs w:val="24"/>
        </w:rPr>
        <w:t xml:space="preserve"> R</w:t>
      </w:r>
      <w:r w:rsidR="003B649D" w:rsidRPr="005F179B">
        <w:rPr>
          <w:rFonts w:ascii="Times New Roman" w:hAnsi="Times New Roman"/>
          <w:sz w:val="24"/>
          <w:szCs w:val="24"/>
        </w:rPr>
        <w:t xml:space="preserve">aupp e </w:t>
      </w:r>
      <w:r w:rsidR="00D61696" w:rsidRPr="005F179B">
        <w:rPr>
          <w:rFonts w:ascii="Times New Roman" w:hAnsi="Times New Roman"/>
          <w:sz w:val="24"/>
          <w:szCs w:val="24"/>
        </w:rPr>
        <w:t>B</w:t>
      </w:r>
      <w:r w:rsidR="003B649D" w:rsidRPr="005F179B">
        <w:rPr>
          <w:rFonts w:ascii="Times New Roman" w:hAnsi="Times New Roman"/>
          <w:sz w:val="24"/>
          <w:szCs w:val="24"/>
        </w:rPr>
        <w:t>euren</w:t>
      </w:r>
      <w:r w:rsidR="00D61696" w:rsidRPr="005F179B">
        <w:rPr>
          <w:rFonts w:ascii="Times New Roman" w:hAnsi="Times New Roman"/>
          <w:sz w:val="24"/>
          <w:szCs w:val="24"/>
        </w:rPr>
        <w:t xml:space="preserve"> </w:t>
      </w:r>
      <w:r w:rsidR="00AB4D32" w:rsidRPr="005F179B">
        <w:rPr>
          <w:rFonts w:ascii="Times New Roman" w:hAnsi="Times New Roman"/>
          <w:sz w:val="24"/>
          <w:szCs w:val="24"/>
        </w:rPr>
        <w:t>(2006</w:t>
      </w:r>
      <w:r w:rsidRPr="005F179B">
        <w:rPr>
          <w:rFonts w:ascii="Times New Roman" w:hAnsi="Times New Roman"/>
          <w:sz w:val="24"/>
          <w:szCs w:val="24"/>
        </w:rPr>
        <w:t>), o pesquisador faz uso desse ti</w:t>
      </w:r>
      <w:r w:rsidR="00C1124C" w:rsidRPr="005F179B">
        <w:rPr>
          <w:rFonts w:ascii="Times New Roman" w:hAnsi="Times New Roman"/>
          <w:sz w:val="24"/>
          <w:szCs w:val="24"/>
        </w:rPr>
        <w:t>po de abordagem</w:t>
      </w:r>
      <w:r w:rsidR="00AB4D32" w:rsidRPr="005F179B">
        <w:rPr>
          <w:rFonts w:ascii="Times New Roman" w:hAnsi="Times New Roman"/>
          <w:sz w:val="24"/>
          <w:szCs w:val="24"/>
        </w:rPr>
        <w:t xml:space="preserve">, que tem como </w:t>
      </w:r>
      <w:r w:rsidRPr="005F179B">
        <w:rPr>
          <w:rFonts w:ascii="Times New Roman" w:hAnsi="Times New Roman"/>
          <w:sz w:val="24"/>
          <w:szCs w:val="24"/>
        </w:rPr>
        <w:t>peculiaridades</w:t>
      </w:r>
      <w:r w:rsidR="00AB4D32" w:rsidRPr="005F179B">
        <w:rPr>
          <w:rFonts w:ascii="Times New Roman" w:hAnsi="Times New Roman"/>
          <w:sz w:val="24"/>
          <w:szCs w:val="24"/>
        </w:rPr>
        <w:t xml:space="preserve"> o estudo concentrado de um único caso, para obter </w:t>
      </w:r>
      <w:r w:rsidR="00F9229C" w:rsidRPr="005F179B">
        <w:rPr>
          <w:rFonts w:ascii="Times New Roman" w:hAnsi="Times New Roman"/>
          <w:sz w:val="24"/>
          <w:szCs w:val="24"/>
        </w:rPr>
        <w:t>conhecimento mais profundo a respeito de determinado caso específico</w:t>
      </w:r>
      <w:r w:rsidR="00AB4D32" w:rsidRPr="005F179B">
        <w:rPr>
          <w:rFonts w:ascii="Times New Roman" w:hAnsi="Times New Roman"/>
          <w:sz w:val="24"/>
          <w:szCs w:val="24"/>
        </w:rPr>
        <w:t>.</w:t>
      </w:r>
      <w:r w:rsidRPr="005F179B">
        <w:rPr>
          <w:rFonts w:ascii="Times New Roman" w:hAnsi="Times New Roman"/>
          <w:sz w:val="24"/>
          <w:szCs w:val="24"/>
        </w:rPr>
        <w:t xml:space="preserve"> </w:t>
      </w:r>
    </w:p>
    <w:p w:rsidR="00BE3667" w:rsidRPr="005F179B" w:rsidRDefault="00801C8B" w:rsidP="00A34B9C">
      <w:pPr>
        <w:spacing w:line="360" w:lineRule="auto"/>
        <w:ind w:left="-425" w:right="-567" w:firstLine="709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  <w:lang w:eastAsia="pt-BR"/>
        </w:rPr>
        <w:t>Foi utilizado</w:t>
      </w:r>
      <w:r w:rsidR="00F9229C" w:rsidRPr="005F179B">
        <w:rPr>
          <w:rFonts w:ascii="Times New Roman" w:hAnsi="Times New Roman"/>
          <w:sz w:val="24"/>
          <w:szCs w:val="24"/>
          <w:lang w:eastAsia="pt-BR"/>
        </w:rPr>
        <w:t xml:space="preserve"> o programa Excel</w:t>
      </w:r>
      <w:r w:rsidRPr="005F179B">
        <w:rPr>
          <w:rFonts w:ascii="Times New Roman" w:hAnsi="Times New Roman"/>
          <w:sz w:val="24"/>
          <w:szCs w:val="24"/>
        </w:rPr>
        <w:t>,</w:t>
      </w:r>
      <w:r w:rsidR="00F9229C" w:rsidRPr="005F179B">
        <w:rPr>
          <w:rFonts w:ascii="Times New Roman" w:hAnsi="Times New Roman"/>
          <w:sz w:val="24"/>
          <w:szCs w:val="24"/>
        </w:rPr>
        <w:t xml:space="preserve"> </w:t>
      </w:r>
      <w:r w:rsidR="007E001B" w:rsidRPr="005F179B">
        <w:rPr>
          <w:rFonts w:ascii="Times New Roman" w:hAnsi="Times New Roman"/>
          <w:sz w:val="24"/>
          <w:szCs w:val="24"/>
        </w:rPr>
        <w:t>tendo</w:t>
      </w:r>
      <w:r w:rsidR="003E1D73">
        <w:rPr>
          <w:rFonts w:ascii="Times New Roman" w:hAnsi="Times New Roman"/>
          <w:sz w:val="24"/>
          <w:szCs w:val="24"/>
        </w:rPr>
        <w:t xml:space="preserve"> sido</w:t>
      </w:r>
      <w:r w:rsidR="007E001B" w:rsidRPr="005F179B">
        <w:rPr>
          <w:rFonts w:ascii="Times New Roman" w:hAnsi="Times New Roman"/>
          <w:sz w:val="24"/>
          <w:szCs w:val="24"/>
        </w:rPr>
        <w:t xml:space="preserve"> </w:t>
      </w:r>
      <w:r w:rsidR="00C1124C" w:rsidRPr="005F179B">
        <w:rPr>
          <w:rFonts w:ascii="Times New Roman" w:hAnsi="Times New Roman"/>
          <w:sz w:val="24"/>
          <w:szCs w:val="24"/>
        </w:rPr>
        <w:t>aplicado um questionário qual</w:t>
      </w:r>
      <w:r w:rsidR="007547AC" w:rsidRPr="005F179B">
        <w:rPr>
          <w:rFonts w:ascii="Times New Roman" w:hAnsi="Times New Roman"/>
          <w:sz w:val="24"/>
          <w:szCs w:val="24"/>
        </w:rPr>
        <w:t xml:space="preserve">itativo-quantitativo, contendo 7 questões </w:t>
      </w:r>
      <w:r w:rsidR="003B649D" w:rsidRPr="005F179B">
        <w:rPr>
          <w:rFonts w:ascii="Times New Roman" w:hAnsi="Times New Roman"/>
          <w:sz w:val="24"/>
          <w:szCs w:val="24"/>
        </w:rPr>
        <w:t xml:space="preserve">que foram agrupadas em tabelas </w:t>
      </w:r>
      <w:r w:rsidR="00C1124C" w:rsidRPr="005F179B">
        <w:rPr>
          <w:rFonts w:ascii="Times New Roman" w:hAnsi="Times New Roman"/>
          <w:sz w:val="24"/>
          <w:szCs w:val="24"/>
        </w:rPr>
        <w:t>para ser realizada a análise dos dados</w:t>
      </w:r>
      <w:r w:rsidR="00E604D1" w:rsidRPr="005F179B">
        <w:rPr>
          <w:rFonts w:ascii="Times New Roman" w:hAnsi="Times New Roman"/>
          <w:sz w:val="24"/>
          <w:szCs w:val="24"/>
        </w:rPr>
        <w:t>, usando ainda uma breve revisão bibliográfica, além de abordar o</w:t>
      </w:r>
      <w:r w:rsidR="00A34B9C" w:rsidRPr="005F179B">
        <w:rPr>
          <w:rFonts w:ascii="Times New Roman" w:hAnsi="Times New Roman"/>
          <w:sz w:val="24"/>
          <w:szCs w:val="24"/>
        </w:rPr>
        <w:t xml:space="preserve"> que foi observado na monitoria.</w:t>
      </w:r>
    </w:p>
    <w:p w:rsidR="00BE3667" w:rsidRPr="005F179B" w:rsidRDefault="00E11420" w:rsidP="00164B55">
      <w:pPr>
        <w:spacing w:line="360" w:lineRule="auto"/>
        <w:ind w:left="-426" w:right="-5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179B">
        <w:rPr>
          <w:rFonts w:ascii="Times New Roman" w:hAnsi="Times New Roman"/>
          <w:b/>
          <w:color w:val="000000"/>
          <w:sz w:val="24"/>
          <w:szCs w:val="24"/>
        </w:rPr>
        <w:t xml:space="preserve">Análise dos dados </w:t>
      </w:r>
    </w:p>
    <w:p w:rsidR="009E3F2F" w:rsidRPr="00282605" w:rsidRDefault="00282605" w:rsidP="00184445">
      <w:pPr>
        <w:spacing w:line="360" w:lineRule="auto"/>
        <w:ind w:left="-426" w:right="-568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aná</w:t>
      </w:r>
      <w:r w:rsidR="003166A0">
        <w:rPr>
          <w:rFonts w:ascii="Times New Roman" w:hAnsi="Times New Roman"/>
          <w:color w:val="000000"/>
          <w:sz w:val="24"/>
          <w:szCs w:val="24"/>
        </w:rPr>
        <w:t xml:space="preserve">lise dos dados foram levantados </w:t>
      </w:r>
      <w:r>
        <w:rPr>
          <w:rFonts w:ascii="Times New Roman" w:hAnsi="Times New Roman"/>
          <w:color w:val="000000"/>
          <w:sz w:val="24"/>
          <w:szCs w:val="24"/>
        </w:rPr>
        <w:t xml:space="preserve">questionamentos sobre: dedicação à matéria, dúvidas tiradas durante a aula, frequência </w:t>
      </w:r>
      <w:r w:rsidR="003166A0"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z w:val="24"/>
          <w:szCs w:val="24"/>
        </w:rPr>
        <w:t xml:space="preserve"> monitoria, leitura fora e dentro da sala de aula e </w:t>
      </w:r>
      <w:r w:rsidRPr="005F179B">
        <w:rPr>
          <w:rFonts w:ascii="Times New Roman" w:hAnsi="Times New Roman"/>
          <w:sz w:val="24"/>
          <w:szCs w:val="24"/>
          <w:lang w:eastAsia="pt-BR"/>
        </w:rPr>
        <w:t>dificuldades na compreensão das operações com mercadorias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290A2F" w:rsidRPr="005F179B" w:rsidRDefault="00E11420" w:rsidP="002E13BF">
      <w:pPr>
        <w:ind w:right="-568"/>
        <w:jc w:val="both"/>
        <w:rPr>
          <w:rFonts w:ascii="Times New Roman" w:hAnsi="Times New Roman"/>
          <w:sz w:val="20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 xml:space="preserve">Tabela </w:t>
      </w:r>
      <w:r w:rsidR="00F86482" w:rsidRPr="005F179B">
        <w:rPr>
          <w:rFonts w:ascii="Times New Roman" w:hAnsi="Times New Roman"/>
          <w:sz w:val="24"/>
          <w:szCs w:val="24"/>
          <w:lang w:eastAsia="pt-BR"/>
        </w:rPr>
        <w:t>1: Quanto à dedicação a matéria e se procuravam tirar a dúvidas com o professor durante as aulas</w:t>
      </w:r>
      <w:r w:rsidR="00897968" w:rsidRPr="005F179B">
        <w:rPr>
          <w:rFonts w:ascii="Times New Roman" w:hAnsi="Times New Roman"/>
          <w:sz w:val="24"/>
          <w:szCs w:val="24"/>
          <w:lang w:eastAsia="pt-BR"/>
        </w:rPr>
        <w:t>.</w:t>
      </w:r>
    </w:p>
    <w:tbl>
      <w:tblPr>
        <w:tblW w:w="93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55"/>
        <w:gridCol w:w="1302"/>
        <w:gridCol w:w="765"/>
        <w:gridCol w:w="3156"/>
        <w:gridCol w:w="1323"/>
        <w:gridCol w:w="765"/>
      </w:tblGrid>
      <w:tr w:rsidR="00290A2F" w:rsidRPr="005F179B" w:rsidTr="003B649D">
        <w:trPr>
          <w:trHeight w:val="304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8A0604" w:rsidP="008A0604">
            <w:pPr>
              <w:spacing w:after="0" w:line="240" w:lineRule="auto"/>
              <w:ind w:left="-55" w:right="-50" w:firstLine="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Dedicação ao assunto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4C45DF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Tirava as dúvidas com o professor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290A2F" w:rsidRPr="005F179B" w:rsidTr="003B649D">
        <w:trPr>
          <w:trHeight w:val="304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Muito bem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</w:t>
            </w:r>
            <w:r w:rsidR="00BC1B7A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1754DB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Sempre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  <w:r w:rsidR="00BC1B7A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2E13BF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290A2F" w:rsidRPr="005F179B" w:rsidTr="003B649D">
        <w:trPr>
          <w:trHeight w:val="304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Bem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</w:t>
            </w:r>
            <w:r w:rsidR="00BC1B7A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1754DB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Algumas vezes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="002E13BF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2,42</w:t>
            </w:r>
          </w:p>
        </w:tc>
      </w:tr>
      <w:tr w:rsidR="00290A2F" w:rsidRPr="005F179B" w:rsidTr="003B649D">
        <w:trPr>
          <w:trHeight w:val="304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Razoável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  <w:r w:rsidR="001754DB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Quase nunca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  <w:r w:rsidR="00BC1B7A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2E13BF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290A2F" w:rsidRPr="005F179B" w:rsidTr="003B649D">
        <w:trPr>
          <w:trHeight w:val="304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Não me dediquei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r w:rsidR="00BC1B7A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1754DB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Nunca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</w:t>
            </w:r>
            <w:r w:rsidR="00BC1B7A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2E13BF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290A2F" w:rsidRPr="005F179B" w:rsidTr="003B649D">
        <w:trPr>
          <w:trHeight w:val="304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  <w:r w:rsidR="00BC1B7A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,0</w:t>
            </w:r>
            <w:r w:rsidR="001754DB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2F" w:rsidRPr="005F179B" w:rsidRDefault="00290A2F" w:rsidP="00290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  <w:r w:rsidR="00BC1B7A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,0</w:t>
            </w:r>
            <w:r w:rsidR="002E13BF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:rsidR="00290A2F" w:rsidRPr="005F179B" w:rsidRDefault="00290A2F" w:rsidP="00290A2F">
      <w:pPr>
        <w:rPr>
          <w:rFonts w:ascii="Times New Roman" w:hAnsi="Times New Roman"/>
          <w:sz w:val="20"/>
          <w:lang w:eastAsia="pt-BR"/>
        </w:rPr>
      </w:pPr>
      <w:r w:rsidRPr="005F179B">
        <w:rPr>
          <w:rFonts w:ascii="Times New Roman" w:hAnsi="Times New Roman"/>
          <w:b/>
          <w:sz w:val="20"/>
          <w:lang w:eastAsia="pt-BR"/>
        </w:rPr>
        <w:t xml:space="preserve">FONTE: </w:t>
      </w:r>
      <w:r w:rsidR="001C0183">
        <w:rPr>
          <w:rFonts w:ascii="Times New Roman" w:hAnsi="Times New Roman"/>
          <w:sz w:val="20"/>
          <w:lang w:eastAsia="pt-BR"/>
        </w:rPr>
        <w:t xml:space="preserve">Elaboração própria </w:t>
      </w:r>
    </w:p>
    <w:p w:rsidR="00495B4F" w:rsidRPr="005F179B" w:rsidRDefault="00B44899" w:rsidP="00F46E64">
      <w:pPr>
        <w:spacing w:line="360" w:lineRule="auto"/>
        <w:ind w:left="-425" w:right="-567" w:firstLine="425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>Um bom estudo das operações com m</w:t>
      </w:r>
      <w:r w:rsidR="009E3F2F" w:rsidRPr="005F179B">
        <w:rPr>
          <w:rFonts w:ascii="Times New Roman" w:hAnsi="Times New Roman"/>
          <w:sz w:val="24"/>
          <w:szCs w:val="24"/>
        </w:rPr>
        <w:t>ercadorias é</w:t>
      </w:r>
      <w:r w:rsidR="003B649D" w:rsidRPr="005F179B">
        <w:rPr>
          <w:rFonts w:ascii="Times New Roman" w:hAnsi="Times New Roman"/>
          <w:sz w:val="24"/>
          <w:szCs w:val="24"/>
        </w:rPr>
        <w:t xml:space="preserve"> necessário</w:t>
      </w:r>
      <w:r w:rsidR="00F16C0E" w:rsidRPr="005F179B">
        <w:rPr>
          <w:rFonts w:ascii="Times New Roman" w:hAnsi="Times New Roman"/>
          <w:sz w:val="24"/>
          <w:szCs w:val="24"/>
        </w:rPr>
        <w:t>, é</w:t>
      </w:r>
      <w:r w:rsidR="009E3F2F" w:rsidRPr="005F179B">
        <w:rPr>
          <w:rFonts w:ascii="Times New Roman" w:hAnsi="Times New Roman"/>
          <w:sz w:val="24"/>
          <w:szCs w:val="24"/>
        </w:rPr>
        <w:t xml:space="preserve"> nesse sentido que, </w:t>
      </w:r>
      <w:r w:rsidR="00F16C0E" w:rsidRPr="005F179B">
        <w:rPr>
          <w:rFonts w:ascii="Times New Roman" w:hAnsi="Times New Roman"/>
          <w:sz w:val="24"/>
          <w:szCs w:val="24"/>
        </w:rPr>
        <w:t>18,18% dos estudantes disseram ter se dedicado muito bem, 27,27%</w:t>
      </w:r>
      <w:r w:rsidR="00B84CF7" w:rsidRPr="005F179B">
        <w:rPr>
          <w:rFonts w:ascii="Times New Roman" w:hAnsi="Times New Roman"/>
          <w:sz w:val="24"/>
          <w:szCs w:val="24"/>
        </w:rPr>
        <w:t xml:space="preserve"> bem, porém</w:t>
      </w:r>
      <w:r w:rsidR="00F16C0E" w:rsidRPr="005F179B">
        <w:rPr>
          <w:rFonts w:ascii="Times New Roman" w:hAnsi="Times New Roman"/>
          <w:sz w:val="24"/>
          <w:szCs w:val="24"/>
        </w:rPr>
        <w:t xml:space="preserve"> 51,52% afirmaram ter tido </w:t>
      </w:r>
      <w:r w:rsidR="00485C9A" w:rsidRPr="005F179B">
        <w:rPr>
          <w:rFonts w:ascii="Times New Roman" w:hAnsi="Times New Roman"/>
          <w:sz w:val="24"/>
          <w:szCs w:val="24"/>
        </w:rPr>
        <w:t xml:space="preserve">apenas </w:t>
      </w:r>
      <w:r w:rsidR="00F16C0E" w:rsidRPr="005F179B">
        <w:rPr>
          <w:rFonts w:ascii="Times New Roman" w:hAnsi="Times New Roman"/>
          <w:sz w:val="24"/>
          <w:szCs w:val="24"/>
        </w:rPr>
        <w:t xml:space="preserve">uma dedicação razoável do assunto. Já ao serem questionados se tiravam suas dúvidas com o professor 42,42% disseram que algumas vezes, 15,15% quase nunca, </w:t>
      </w:r>
      <w:r w:rsidR="00B84CF7" w:rsidRPr="005F179B">
        <w:rPr>
          <w:rFonts w:ascii="Times New Roman" w:hAnsi="Times New Roman"/>
          <w:sz w:val="24"/>
          <w:szCs w:val="24"/>
        </w:rPr>
        <w:t xml:space="preserve">27,28% nunca e apenas </w:t>
      </w:r>
      <w:r w:rsidR="00F16C0E" w:rsidRPr="005F179B">
        <w:rPr>
          <w:rFonts w:ascii="Times New Roman" w:hAnsi="Times New Roman"/>
          <w:sz w:val="24"/>
          <w:szCs w:val="24"/>
        </w:rPr>
        <w:t xml:space="preserve">15,15% </w:t>
      </w:r>
      <w:r w:rsidR="00B84CF7" w:rsidRPr="005F179B">
        <w:rPr>
          <w:rFonts w:ascii="Times New Roman" w:hAnsi="Times New Roman"/>
          <w:sz w:val="24"/>
          <w:szCs w:val="24"/>
        </w:rPr>
        <w:t xml:space="preserve">responderam </w:t>
      </w:r>
      <w:r w:rsidR="00F16C0E" w:rsidRPr="005F179B">
        <w:rPr>
          <w:rFonts w:ascii="Times New Roman" w:hAnsi="Times New Roman"/>
          <w:sz w:val="24"/>
          <w:szCs w:val="24"/>
        </w:rPr>
        <w:t>sempre</w:t>
      </w:r>
      <w:r w:rsidR="00B84CF7" w:rsidRPr="005F179B">
        <w:rPr>
          <w:rFonts w:ascii="Times New Roman" w:hAnsi="Times New Roman"/>
          <w:sz w:val="24"/>
          <w:szCs w:val="24"/>
        </w:rPr>
        <w:t xml:space="preserve"> sanar suas dúvidas</w:t>
      </w:r>
      <w:r w:rsidR="003B649D" w:rsidRPr="005F179B">
        <w:rPr>
          <w:rFonts w:ascii="Times New Roman" w:hAnsi="Times New Roman"/>
          <w:sz w:val="24"/>
          <w:szCs w:val="24"/>
        </w:rPr>
        <w:t xml:space="preserve"> (Tabela 1).</w:t>
      </w:r>
    </w:p>
    <w:p w:rsidR="00597744" w:rsidRPr="008B6550" w:rsidRDefault="00F86482" w:rsidP="008B6550">
      <w:pPr>
        <w:spacing w:before="240" w:line="36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5F179B">
        <w:rPr>
          <w:rFonts w:ascii="Times New Roman" w:hAnsi="Times New Roman"/>
          <w:b/>
          <w:sz w:val="24"/>
          <w:szCs w:val="24"/>
        </w:rPr>
        <w:t xml:space="preserve"> </w:t>
      </w:r>
      <w:r w:rsidR="00E11420" w:rsidRPr="005F179B">
        <w:rPr>
          <w:rFonts w:ascii="Times New Roman" w:hAnsi="Times New Roman"/>
          <w:b/>
          <w:sz w:val="24"/>
          <w:szCs w:val="24"/>
          <w:lang w:eastAsia="pt-BR"/>
        </w:rPr>
        <w:t>Tabela 2</w:t>
      </w:r>
      <w:r w:rsidR="00897968" w:rsidRPr="005F179B">
        <w:rPr>
          <w:rFonts w:ascii="Times New Roman" w:hAnsi="Times New Roman"/>
          <w:sz w:val="24"/>
          <w:szCs w:val="24"/>
          <w:lang w:eastAsia="pt-BR"/>
        </w:rPr>
        <w:t>: Quanto à frequência a monitoria e os m</w:t>
      </w:r>
      <w:r w:rsidR="00316B8C" w:rsidRPr="005F179B">
        <w:rPr>
          <w:rFonts w:ascii="Times New Roman" w:hAnsi="Times New Roman"/>
          <w:sz w:val="24"/>
          <w:szCs w:val="24"/>
          <w:lang w:eastAsia="pt-BR"/>
        </w:rPr>
        <w:t>otivos por ter respondido a uma</w:t>
      </w:r>
      <w:r w:rsidR="00897968" w:rsidRPr="005F179B">
        <w:rPr>
          <w:rFonts w:ascii="Times New Roman" w:hAnsi="Times New Roman"/>
          <w:sz w:val="24"/>
          <w:szCs w:val="24"/>
          <w:lang w:eastAsia="pt-BR"/>
        </w:rPr>
        <w:t xml:space="preserve"> das duas últimas alternativas.  </w:t>
      </w:r>
      <w:r w:rsidR="008377D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tbl>
      <w:tblPr>
        <w:tblW w:w="9994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078"/>
        <w:gridCol w:w="850"/>
        <w:gridCol w:w="690"/>
        <w:gridCol w:w="4836"/>
        <w:gridCol w:w="850"/>
        <w:gridCol w:w="690"/>
      </w:tblGrid>
      <w:tr w:rsidR="00897968" w:rsidRPr="005F179B" w:rsidTr="00282605">
        <w:trPr>
          <w:trHeight w:val="300"/>
        </w:trPr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Frequência à Monitoria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Motivo por ter respondido uma das duas últimas alternativas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897968" w:rsidRPr="005F179B" w:rsidTr="00282605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Duas vezes por semana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12,</w:t>
            </w:r>
            <w:r w:rsidR="00F1016E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40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Trabalho e não tenho tempo de frequentar </w:t>
            </w:r>
            <w:r w:rsidR="004057C7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à </w:t>
            </w: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F1016E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8</w:t>
            </w:r>
            <w:r w:rsidR="004057C7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4,10</w:t>
            </w:r>
            <w:r w:rsidR="00897968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97968" w:rsidRPr="005F179B" w:rsidTr="00282605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Uma vez por semana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9,</w:t>
            </w:r>
            <w:r w:rsidR="00F1016E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Falta de hábito em procurar por esse serviço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4057C7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12,00</w:t>
            </w:r>
            <w:r w:rsidR="00897968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97968" w:rsidRPr="005F179B" w:rsidTr="00282605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Na semana da prova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39,</w:t>
            </w:r>
            <w:r w:rsidR="00F1016E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Não acredito que tenha influência no desempenho acadêmico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   -   </w:t>
            </w:r>
          </w:p>
        </w:tc>
      </w:tr>
      <w:tr w:rsidR="00897968" w:rsidRPr="005F179B" w:rsidTr="00282605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Nunca frequentava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39,</w:t>
            </w:r>
            <w:r w:rsidR="00F1016E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DC7AF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* </w:t>
            </w:r>
            <w:r w:rsidR="00897968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Outros. Explique: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F1016E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  3,90</w:t>
            </w:r>
            <w:r w:rsidR="00897968"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97968" w:rsidRPr="005F179B" w:rsidTr="00282605">
        <w:trPr>
          <w:trHeight w:val="300"/>
        </w:trPr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100,0</w:t>
            </w:r>
            <w:r w:rsidR="002E13BF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968" w:rsidRPr="005F179B" w:rsidRDefault="00897968" w:rsidP="00897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100,0</w:t>
            </w:r>
            <w:r w:rsidR="002E13BF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DC7AF8" w:rsidRPr="005F179B" w:rsidRDefault="00DC7AF8" w:rsidP="00897968">
      <w:pPr>
        <w:rPr>
          <w:rFonts w:ascii="Times New Roman" w:hAnsi="Times New Roman"/>
          <w:b/>
          <w:sz w:val="20"/>
          <w:lang w:eastAsia="pt-BR"/>
        </w:rPr>
      </w:pPr>
      <w:r w:rsidRPr="005F179B">
        <w:rPr>
          <w:rFonts w:ascii="Times New Roman" w:hAnsi="Times New Roman"/>
          <w:b/>
          <w:sz w:val="20"/>
          <w:lang w:eastAsia="pt-BR"/>
        </w:rPr>
        <w:t>*Por morar em outra cidade.</w:t>
      </w:r>
    </w:p>
    <w:p w:rsidR="00713BEE" w:rsidRPr="005F179B" w:rsidRDefault="00897968" w:rsidP="00A827A8">
      <w:pPr>
        <w:rPr>
          <w:rFonts w:ascii="Times New Roman" w:hAnsi="Times New Roman"/>
          <w:sz w:val="20"/>
          <w:lang w:eastAsia="pt-BR"/>
        </w:rPr>
      </w:pPr>
      <w:r w:rsidRPr="005F179B">
        <w:rPr>
          <w:rFonts w:ascii="Times New Roman" w:hAnsi="Times New Roman"/>
          <w:b/>
          <w:sz w:val="20"/>
          <w:lang w:eastAsia="pt-BR"/>
        </w:rPr>
        <w:t xml:space="preserve">FONTE: </w:t>
      </w:r>
      <w:r w:rsidR="001C0183">
        <w:rPr>
          <w:rFonts w:ascii="Times New Roman" w:hAnsi="Times New Roman"/>
          <w:sz w:val="20"/>
          <w:lang w:eastAsia="pt-BR"/>
        </w:rPr>
        <w:t xml:space="preserve">Elaboração própria </w:t>
      </w:r>
    </w:p>
    <w:p w:rsidR="00F46E64" w:rsidRPr="005F179B" w:rsidRDefault="00282605" w:rsidP="00597744">
      <w:pPr>
        <w:pStyle w:val="PargrafodaLista"/>
        <w:spacing w:line="360" w:lineRule="auto"/>
        <w:ind w:left="-425" w:righ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relação</w:t>
      </w:r>
      <w:r w:rsidR="001953B9" w:rsidRPr="005F179B">
        <w:rPr>
          <w:rFonts w:ascii="Times New Roman" w:hAnsi="Times New Roman"/>
          <w:sz w:val="24"/>
          <w:szCs w:val="24"/>
        </w:rPr>
        <w:t xml:space="preserve"> à frequê</w:t>
      </w:r>
      <w:r w:rsidR="003B649D" w:rsidRPr="005F179B">
        <w:rPr>
          <w:rFonts w:ascii="Times New Roman" w:hAnsi="Times New Roman"/>
          <w:sz w:val="24"/>
          <w:szCs w:val="24"/>
        </w:rPr>
        <w:t>ncia a monitoria, 12,12% os alunos afirmaram</w:t>
      </w:r>
      <w:r w:rsidR="001953B9" w:rsidRPr="005F179B">
        <w:rPr>
          <w:rFonts w:ascii="Times New Roman" w:hAnsi="Times New Roman"/>
          <w:sz w:val="24"/>
          <w:szCs w:val="24"/>
        </w:rPr>
        <w:t xml:space="preserve"> procurar pelo serviço duas vezes por semana, 9,10% uma vez por semana, já 39,39% na semana da prova, ou ainda, com a mesma porcentagem, nunca freqüentavam. Isso nos leva a fatores determina</w:t>
      </w:r>
      <w:r w:rsidR="00B84CF7" w:rsidRPr="005F179B">
        <w:rPr>
          <w:rFonts w:ascii="Times New Roman" w:hAnsi="Times New Roman"/>
          <w:sz w:val="24"/>
          <w:szCs w:val="24"/>
        </w:rPr>
        <w:t xml:space="preserve">ntes, tais como </w:t>
      </w:r>
      <w:r w:rsidR="008A0604" w:rsidRPr="005F179B">
        <w:rPr>
          <w:rFonts w:ascii="Times New Roman" w:hAnsi="Times New Roman"/>
          <w:sz w:val="24"/>
          <w:szCs w:val="24"/>
        </w:rPr>
        <w:t xml:space="preserve">o </w:t>
      </w:r>
      <w:r w:rsidR="00B84CF7" w:rsidRPr="005F179B">
        <w:rPr>
          <w:rFonts w:ascii="Times New Roman" w:hAnsi="Times New Roman"/>
          <w:sz w:val="24"/>
          <w:szCs w:val="24"/>
        </w:rPr>
        <w:t xml:space="preserve">fato dos estudantes </w:t>
      </w:r>
      <w:r w:rsidR="001953B9" w:rsidRPr="005F179B">
        <w:rPr>
          <w:rFonts w:ascii="Times New Roman" w:hAnsi="Times New Roman"/>
          <w:sz w:val="24"/>
          <w:szCs w:val="24"/>
        </w:rPr>
        <w:t>trabalharem</w:t>
      </w:r>
      <w:r w:rsidR="00CC1F5B" w:rsidRPr="005F179B">
        <w:rPr>
          <w:rFonts w:ascii="Times New Roman" w:hAnsi="Times New Roman"/>
          <w:sz w:val="24"/>
          <w:szCs w:val="24"/>
        </w:rPr>
        <w:t xml:space="preserve">, respondido na questão que evidencia os motivos pela procura à monitoria apenas na semana da avaliação </w:t>
      </w:r>
      <w:r w:rsidR="00D82CEF" w:rsidRPr="005F179B">
        <w:rPr>
          <w:rFonts w:ascii="Times New Roman" w:hAnsi="Times New Roman"/>
          <w:sz w:val="24"/>
          <w:szCs w:val="24"/>
        </w:rPr>
        <w:t xml:space="preserve">e </w:t>
      </w:r>
      <w:r w:rsidR="00CC1F5B" w:rsidRPr="005F179B">
        <w:rPr>
          <w:rFonts w:ascii="Times New Roman" w:hAnsi="Times New Roman"/>
          <w:sz w:val="24"/>
          <w:szCs w:val="24"/>
        </w:rPr>
        <w:t>o porquê de nunca frequentar</w:t>
      </w:r>
      <w:r w:rsidR="001953B9" w:rsidRPr="005F179B">
        <w:rPr>
          <w:rFonts w:ascii="Times New Roman" w:hAnsi="Times New Roman"/>
          <w:sz w:val="24"/>
          <w:szCs w:val="24"/>
        </w:rPr>
        <w:t>, representado pelos 84,10% das 22 pessoas</w:t>
      </w:r>
      <w:r w:rsidR="00503E0D" w:rsidRPr="005F179B">
        <w:rPr>
          <w:rFonts w:ascii="Times New Roman" w:hAnsi="Times New Roman"/>
          <w:sz w:val="24"/>
          <w:szCs w:val="24"/>
        </w:rPr>
        <w:t xml:space="preserve">, </w:t>
      </w:r>
      <w:r w:rsidR="00850450" w:rsidRPr="005F179B">
        <w:rPr>
          <w:rFonts w:ascii="Times New Roman" w:hAnsi="Times New Roman"/>
          <w:sz w:val="24"/>
          <w:szCs w:val="24"/>
        </w:rPr>
        <w:t xml:space="preserve">pois </w:t>
      </w:r>
      <w:r w:rsidR="00503E0D" w:rsidRPr="005F179B">
        <w:rPr>
          <w:rFonts w:ascii="Times New Roman" w:hAnsi="Times New Roman"/>
          <w:sz w:val="24"/>
          <w:szCs w:val="24"/>
        </w:rPr>
        <w:t xml:space="preserve">muitos </w:t>
      </w:r>
      <w:r w:rsidR="00503E0D" w:rsidRPr="005F179B">
        <w:rPr>
          <w:rFonts w:ascii="Times New Roman" w:hAnsi="Times New Roman"/>
          <w:color w:val="000000"/>
          <w:sz w:val="24"/>
          <w:szCs w:val="24"/>
        </w:rPr>
        <w:t>trabalham durante todo o dia</w:t>
      </w:r>
      <w:r w:rsidR="00503E0D" w:rsidRPr="005F179B">
        <w:rPr>
          <w:rFonts w:ascii="Times New Roman" w:hAnsi="Times New Roman"/>
          <w:sz w:val="24"/>
          <w:szCs w:val="24"/>
        </w:rPr>
        <w:t xml:space="preserve"> e não tem tempo disponível, mesmo eu tendo me disponibiliz</w:t>
      </w:r>
      <w:r w:rsidR="00850450" w:rsidRPr="005F179B">
        <w:rPr>
          <w:rFonts w:ascii="Times New Roman" w:hAnsi="Times New Roman"/>
          <w:sz w:val="24"/>
          <w:szCs w:val="24"/>
        </w:rPr>
        <w:t>ado em um horário mais flexível</w:t>
      </w:r>
      <w:r w:rsidR="00503E0D" w:rsidRPr="005F179B">
        <w:rPr>
          <w:rFonts w:ascii="Times New Roman" w:hAnsi="Times New Roman"/>
          <w:sz w:val="24"/>
          <w:szCs w:val="24"/>
        </w:rPr>
        <w:t xml:space="preserve"> </w:t>
      </w:r>
      <w:r w:rsidR="00850450" w:rsidRPr="005F179B">
        <w:rPr>
          <w:rFonts w:ascii="Times New Roman" w:hAnsi="Times New Roman"/>
          <w:sz w:val="24"/>
          <w:szCs w:val="24"/>
        </w:rPr>
        <w:t xml:space="preserve">para quem estuda a noite, </w:t>
      </w:r>
      <w:r w:rsidR="00503E0D" w:rsidRPr="005F179B">
        <w:rPr>
          <w:rFonts w:ascii="Times New Roman" w:hAnsi="Times New Roman"/>
          <w:sz w:val="24"/>
          <w:szCs w:val="24"/>
        </w:rPr>
        <w:t xml:space="preserve">das 17 as 19 h, </w:t>
      </w:r>
      <w:r w:rsidR="001953B9" w:rsidRPr="005F179B">
        <w:rPr>
          <w:rFonts w:ascii="Times New Roman" w:hAnsi="Times New Roman"/>
          <w:sz w:val="24"/>
          <w:szCs w:val="24"/>
        </w:rPr>
        <w:t>três vezes por</w:t>
      </w:r>
      <w:r w:rsidR="00503E0D" w:rsidRPr="005F179B">
        <w:rPr>
          <w:rFonts w:ascii="Times New Roman" w:hAnsi="Times New Roman"/>
          <w:sz w:val="24"/>
          <w:szCs w:val="24"/>
        </w:rPr>
        <w:t xml:space="preserve"> semana, além do e-mail</w:t>
      </w:r>
      <w:r w:rsidR="00850450" w:rsidRPr="005F179B">
        <w:rPr>
          <w:rFonts w:ascii="Times New Roman" w:hAnsi="Times New Roman"/>
          <w:sz w:val="24"/>
          <w:szCs w:val="24"/>
        </w:rPr>
        <w:t>.</w:t>
      </w:r>
      <w:r w:rsidR="004C45DF" w:rsidRPr="005F179B">
        <w:rPr>
          <w:rFonts w:ascii="Times New Roman" w:hAnsi="Times New Roman"/>
          <w:sz w:val="24"/>
          <w:szCs w:val="24"/>
        </w:rPr>
        <w:t xml:space="preserve"> </w:t>
      </w:r>
      <w:r w:rsidR="00503E0D" w:rsidRPr="005F179B">
        <w:rPr>
          <w:rFonts w:ascii="Times New Roman" w:hAnsi="Times New Roman"/>
          <w:sz w:val="24"/>
          <w:szCs w:val="24"/>
        </w:rPr>
        <w:t xml:space="preserve">Dessa forma, muitos acabam </w:t>
      </w:r>
      <w:r w:rsidR="00D27C51" w:rsidRPr="005F179B">
        <w:rPr>
          <w:rFonts w:ascii="Times New Roman" w:hAnsi="Times New Roman"/>
          <w:sz w:val="24"/>
          <w:szCs w:val="24"/>
        </w:rPr>
        <w:t xml:space="preserve">não </w:t>
      </w:r>
      <w:r w:rsidR="00503E0D" w:rsidRPr="005F179B">
        <w:rPr>
          <w:rFonts w:ascii="Times New Roman" w:hAnsi="Times New Roman"/>
          <w:sz w:val="24"/>
          <w:szCs w:val="24"/>
        </w:rPr>
        <w:t>pro</w:t>
      </w:r>
      <w:r w:rsidR="00D27C51" w:rsidRPr="005F179B">
        <w:rPr>
          <w:rFonts w:ascii="Times New Roman" w:hAnsi="Times New Roman"/>
          <w:sz w:val="24"/>
          <w:szCs w:val="24"/>
        </w:rPr>
        <w:t>curando por esse serviço com antecedência</w:t>
      </w:r>
      <w:r w:rsidR="00503E0D" w:rsidRPr="005F179B">
        <w:rPr>
          <w:rFonts w:ascii="Times New Roman" w:hAnsi="Times New Roman"/>
          <w:sz w:val="24"/>
          <w:szCs w:val="24"/>
        </w:rPr>
        <w:t>, ou ainda, algumas horas antes da avaliação, o que prejudica o ensino aprendizado</w:t>
      </w:r>
      <w:r w:rsidR="003B649D" w:rsidRPr="005F179B">
        <w:rPr>
          <w:rFonts w:ascii="Times New Roman" w:hAnsi="Times New Roman"/>
          <w:sz w:val="24"/>
          <w:szCs w:val="24"/>
        </w:rPr>
        <w:t>, conforme tabela 2</w:t>
      </w:r>
      <w:r w:rsidR="00503E0D" w:rsidRPr="005F179B"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X="-497" w:tblpY="1086"/>
        <w:tblW w:w="9869" w:type="dxa"/>
        <w:tblCellMar>
          <w:left w:w="70" w:type="dxa"/>
          <w:right w:w="70" w:type="dxa"/>
        </w:tblCellMar>
        <w:tblLook w:val="04A0"/>
      </w:tblPr>
      <w:tblGrid>
        <w:gridCol w:w="2197"/>
        <w:gridCol w:w="1029"/>
        <w:gridCol w:w="709"/>
        <w:gridCol w:w="4394"/>
        <w:gridCol w:w="850"/>
        <w:gridCol w:w="690"/>
      </w:tblGrid>
      <w:tr w:rsidR="00B3379E" w:rsidRPr="005F179B" w:rsidTr="00B3379E">
        <w:trPr>
          <w:trHeight w:val="300"/>
        </w:trPr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Leu com atenção a prova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Teve problemas ao fazer Di</w:t>
            </w:r>
            <w:r w:rsidR="00B74A79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ário, Razonetes, DRE ou Balanço</w:t>
            </w:r>
            <w:r w:rsidR="00CF6BDC"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Patrimonial.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B3379E" w:rsidRPr="005F179B" w:rsidTr="00B3379E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Muito bem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45,45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Sempre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36,36</w:t>
            </w:r>
          </w:p>
        </w:tc>
      </w:tr>
      <w:tr w:rsidR="00B3379E" w:rsidRPr="005F179B" w:rsidTr="00B3379E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Bem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45,45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Algumas vezes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51,52</w:t>
            </w:r>
          </w:p>
        </w:tc>
      </w:tr>
      <w:tr w:rsidR="00B3379E" w:rsidRPr="005F179B" w:rsidTr="00B3379E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Razoável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9,10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Quase nunca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9,09</w:t>
            </w:r>
          </w:p>
        </w:tc>
      </w:tr>
      <w:tr w:rsidR="00B3379E" w:rsidRPr="005F179B" w:rsidTr="00B3379E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Não prestei atenção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Nunca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3,03</w:t>
            </w:r>
          </w:p>
        </w:tc>
      </w:tr>
      <w:tr w:rsidR="00B3379E" w:rsidRPr="005F179B" w:rsidTr="00B3379E">
        <w:trPr>
          <w:trHeight w:val="300"/>
        </w:trPr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79E" w:rsidRPr="005F179B" w:rsidRDefault="00B3379E" w:rsidP="00B33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:rsidR="00713BEE" w:rsidRPr="005F179B" w:rsidRDefault="00E11420" w:rsidP="00F46E64">
      <w:pPr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>Tabela 3</w:t>
      </w:r>
      <w:r w:rsidR="00B3379E" w:rsidRPr="005F179B">
        <w:rPr>
          <w:rFonts w:ascii="Times New Roman" w:hAnsi="Times New Roman"/>
          <w:b/>
          <w:sz w:val="24"/>
          <w:szCs w:val="24"/>
          <w:lang w:eastAsia="pt-BR"/>
        </w:rPr>
        <w:t xml:space="preserve">: </w:t>
      </w:r>
      <w:r w:rsidR="00B3379E" w:rsidRPr="005F179B">
        <w:rPr>
          <w:rFonts w:ascii="Times New Roman" w:hAnsi="Times New Roman"/>
          <w:sz w:val="24"/>
          <w:szCs w:val="24"/>
          <w:lang w:eastAsia="pt-BR"/>
        </w:rPr>
        <w:t xml:space="preserve">Quanto à atenção a leitura da prova e se ao fazer os exercícios teve problemas na elaboração do Livro Diário, Razonetes, DRE </w:t>
      </w:r>
      <w:r w:rsidR="00B3379E" w:rsidRPr="00196A9A">
        <w:rPr>
          <w:rFonts w:ascii="Times New Roman" w:hAnsi="Times New Roman"/>
          <w:sz w:val="24"/>
          <w:szCs w:val="24"/>
          <w:lang w:eastAsia="pt-BR"/>
        </w:rPr>
        <w:t xml:space="preserve">ou </w:t>
      </w:r>
      <w:r w:rsidR="00B3379E" w:rsidRPr="005F179B">
        <w:rPr>
          <w:rFonts w:ascii="Times New Roman" w:hAnsi="Times New Roman"/>
          <w:sz w:val="24"/>
          <w:szCs w:val="24"/>
          <w:lang w:eastAsia="pt-BR"/>
        </w:rPr>
        <w:t>Balanço Patrimonial.</w:t>
      </w:r>
    </w:p>
    <w:p w:rsidR="001754DB" w:rsidRPr="005F179B" w:rsidRDefault="001754DB" w:rsidP="001754DB">
      <w:pPr>
        <w:rPr>
          <w:rFonts w:ascii="Times New Roman" w:hAnsi="Times New Roman"/>
          <w:sz w:val="20"/>
          <w:lang w:eastAsia="pt-BR"/>
        </w:rPr>
      </w:pPr>
      <w:r w:rsidRPr="005F179B">
        <w:rPr>
          <w:rFonts w:ascii="Times New Roman" w:hAnsi="Times New Roman"/>
          <w:b/>
          <w:sz w:val="20"/>
          <w:lang w:eastAsia="pt-BR"/>
        </w:rPr>
        <w:t xml:space="preserve">FONTE: </w:t>
      </w:r>
      <w:r w:rsidR="001C0183">
        <w:rPr>
          <w:rFonts w:ascii="Times New Roman" w:hAnsi="Times New Roman"/>
          <w:sz w:val="20"/>
          <w:lang w:eastAsia="pt-BR"/>
        </w:rPr>
        <w:t xml:space="preserve">Elaboração própria </w:t>
      </w:r>
    </w:p>
    <w:p w:rsidR="00597744" w:rsidRPr="005F179B" w:rsidRDefault="00484617" w:rsidP="00850450">
      <w:pPr>
        <w:spacing w:line="360" w:lineRule="auto"/>
        <w:ind w:left="-425" w:right="-567" w:firstLine="425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79B">
        <w:rPr>
          <w:rFonts w:ascii="Times New Roman" w:hAnsi="Times New Roman"/>
          <w:sz w:val="24"/>
          <w:szCs w:val="24"/>
          <w:lang w:eastAsia="pt-BR"/>
        </w:rPr>
        <w:t>Com a tabela</w:t>
      </w:r>
      <w:r w:rsidR="00850450" w:rsidRPr="005F179B">
        <w:rPr>
          <w:rFonts w:ascii="Times New Roman" w:hAnsi="Times New Roman"/>
          <w:sz w:val="24"/>
          <w:szCs w:val="24"/>
          <w:lang w:eastAsia="pt-BR"/>
        </w:rPr>
        <w:t xml:space="preserve"> 3</w:t>
      </w:r>
      <w:r w:rsidR="00B84CF7" w:rsidRPr="005F179B">
        <w:rPr>
          <w:rFonts w:ascii="Times New Roman" w:hAnsi="Times New Roman"/>
          <w:sz w:val="24"/>
          <w:szCs w:val="24"/>
          <w:lang w:eastAsia="pt-BR"/>
        </w:rPr>
        <w:t>,</w:t>
      </w:r>
      <w:r w:rsidR="00CC1F5B" w:rsidRPr="005F179B">
        <w:rPr>
          <w:rFonts w:ascii="Times New Roman" w:hAnsi="Times New Roman"/>
          <w:sz w:val="24"/>
          <w:szCs w:val="24"/>
          <w:lang w:eastAsia="pt-BR"/>
        </w:rPr>
        <w:t xml:space="preserve"> 9,10% disseram ter feito uma leitura razoável</w:t>
      </w:r>
      <w:r w:rsidR="00850450" w:rsidRPr="005F179B">
        <w:rPr>
          <w:rFonts w:ascii="Times New Roman" w:hAnsi="Times New Roman"/>
          <w:sz w:val="24"/>
          <w:szCs w:val="24"/>
          <w:lang w:eastAsia="pt-BR"/>
        </w:rPr>
        <w:t xml:space="preserve"> da prova</w:t>
      </w:r>
      <w:r w:rsidR="00CC1F5B" w:rsidRPr="005F179B">
        <w:rPr>
          <w:rFonts w:ascii="Times New Roman" w:hAnsi="Times New Roman"/>
          <w:sz w:val="24"/>
          <w:szCs w:val="24"/>
          <w:lang w:eastAsia="pt-BR"/>
        </w:rPr>
        <w:t xml:space="preserve">, já 45,45% afirmaram ter </w:t>
      </w:r>
      <w:r w:rsidR="00496684" w:rsidRPr="005F179B">
        <w:rPr>
          <w:rFonts w:ascii="Times New Roman" w:hAnsi="Times New Roman"/>
          <w:sz w:val="24"/>
          <w:szCs w:val="24"/>
          <w:lang w:eastAsia="pt-BR"/>
        </w:rPr>
        <w:t>lido bem avaliação, e com a mesma porcentagem 15</w:t>
      </w:r>
      <w:r w:rsidR="00850450" w:rsidRPr="005F179B">
        <w:rPr>
          <w:rFonts w:ascii="Times New Roman" w:hAnsi="Times New Roman"/>
          <w:sz w:val="24"/>
          <w:szCs w:val="24"/>
          <w:lang w:eastAsia="pt-BR"/>
        </w:rPr>
        <w:t xml:space="preserve"> alunos responderam, muito bem. J</w:t>
      </w:r>
      <w:r w:rsidR="00496684" w:rsidRPr="005F179B">
        <w:rPr>
          <w:rFonts w:ascii="Times New Roman" w:hAnsi="Times New Roman"/>
          <w:sz w:val="24"/>
          <w:szCs w:val="24"/>
          <w:lang w:eastAsia="pt-BR"/>
        </w:rPr>
        <w:t xml:space="preserve">á no quesito que evidencia </w:t>
      </w:r>
      <w:r w:rsidR="00B84CF7" w:rsidRPr="005F179B">
        <w:rPr>
          <w:rFonts w:ascii="Times New Roman" w:hAnsi="Times New Roman"/>
          <w:sz w:val="24"/>
          <w:szCs w:val="24"/>
          <w:lang w:eastAsia="pt-BR"/>
        </w:rPr>
        <w:t xml:space="preserve">se </w:t>
      </w:r>
      <w:r w:rsidR="00496684" w:rsidRPr="005F179B">
        <w:rPr>
          <w:rFonts w:ascii="Times New Roman" w:hAnsi="Times New Roman"/>
          <w:sz w:val="24"/>
          <w:szCs w:val="24"/>
          <w:lang w:eastAsia="pt-BR"/>
        </w:rPr>
        <w:t>houve dificuldades ao fazer o</w:t>
      </w:r>
      <w:r w:rsidR="00496684" w:rsidRPr="005F179B">
        <w:rPr>
          <w:rFonts w:ascii="Times New Roman" w:hAnsi="Times New Roman"/>
          <w:sz w:val="24"/>
          <w:szCs w:val="24"/>
        </w:rPr>
        <w:t xml:space="preserve"> Livro Diário, Razonetes, DRE (Demonstração do Resultado do Exercício), o</w:t>
      </w:r>
      <w:r w:rsidR="00841E67" w:rsidRPr="005F179B">
        <w:rPr>
          <w:rFonts w:ascii="Times New Roman" w:hAnsi="Times New Roman"/>
          <w:sz w:val="24"/>
          <w:szCs w:val="24"/>
        </w:rPr>
        <w:t>u</w:t>
      </w:r>
      <w:r w:rsidR="00496684" w:rsidRPr="005F179B">
        <w:rPr>
          <w:rFonts w:ascii="Times New Roman" w:hAnsi="Times New Roman"/>
          <w:sz w:val="24"/>
          <w:szCs w:val="24"/>
        </w:rPr>
        <w:t xml:space="preserve"> Balanço Patrimonial</w:t>
      </w:r>
      <w:r w:rsidR="00496684" w:rsidRPr="005F179B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B74A79" w:rsidRPr="005F179B">
        <w:rPr>
          <w:rFonts w:ascii="Times New Roman" w:hAnsi="Times New Roman"/>
          <w:sz w:val="24"/>
          <w:szCs w:val="24"/>
          <w:lang w:eastAsia="pt-BR"/>
        </w:rPr>
        <w:t xml:space="preserve">nos exercícios propostos durante as aulas, </w:t>
      </w:r>
      <w:r w:rsidR="00496684" w:rsidRPr="005F179B">
        <w:rPr>
          <w:rFonts w:ascii="Times New Roman" w:hAnsi="Times New Roman"/>
          <w:sz w:val="24"/>
          <w:szCs w:val="24"/>
          <w:lang w:eastAsia="pt-BR"/>
        </w:rPr>
        <w:t xml:space="preserve">9,09% responderam quase nunca, 3,03% nunca, 51,52% algumas vezes, e 36,36% afirmaram sempre ter problemas nesse sentido. </w:t>
      </w:r>
    </w:p>
    <w:p w:rsidR="008B6550" w:rsidRPr="005968E3" w:rsidRDefault="00850450" w:rsidP="005968E3">
      <w:pPr>
        <w:spacing w:line="360" w:lineRule="auto"/>
        <w:ind w:left="-425" w:right="-567" w:firstLine="425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lastRenderedPageBreak/>
        <w:t xml:space="preserve">Vale salientar que, conhecimentos básicos desses assuntos são abordados na cadeira </w:t>
      </w:r>
      <w:r w:rsidR="00DA4271">
        <w:rPr>
          <w:rFonts w:ascii="Times New Roman" w:hAnsi="Times New Roman"/>
          <w:sz w:val="24"/>
          <w:szCs w:val="24"/>
        </w:rPr>
        <w:t>de Contabilidade I</w:t>
      </w:r>
      <w:r w:rsidRPr="005F179B">
        <w:rPr>
          <w:rFonts w:ascii="Times New Roman" w:hAnsi="Times New Roman"/>
          <w:sz w:val="24"/>
          <w:szCs w:val="24"/>
        </w:rPr>
        <w:t>, mostrando que</w:t>
      </w:r>
      <w:r w:rsidR="00DA7EB5">
        <w:rPr>
          <w:rFonts w:ascii="Times New Roman" w:hAnsi="Times New Roman"/>
          <w:sz w:val="24"/>
          <w:szCs w:val="24"/>
        </w:rPr>
        <w:t xml:space="preserve"> a</w:t>
      </w:r>
      <w:r w:rsidRPr="005F179B">
        <w:rPr>
          <w:rFonts w:ascii="Times New Roman" w:hAnsi="Times New Roman"/>
          <w:sz w:val="24"/>
          <w:szCs w:val="24"/>
        </w:rPr>
        <w:t xml:space="preserve"> </w:t>
      </w:r>
      <w:r w:rsidR="00DA4271">
        <w:rPr>
          <w:rFonts w:ascii="Times New Roman" w:hAnsi="Times New Roman"/>
          <w:sz w:val="24"/>
          <w:szCs w:val="24"/>
        </w:rPr>
        <w:t xml:space="preserve">carência </w:t>
      </w:r>
      <w:r w:rsidR="00DA7EB5">
        <w:rPr>
          <w:rFonts w:ascii="Times New Roman" w:hAnsi="Times New Roman"/>
          <w:sz w:val="24"/>
          <w:szCs w:val="24"/>
        </w:rPr>
        <w:t xml:space="preserve">entre </w:t>
      </w:r>
      <w:r w:rsidRPr="005F179B">
        <w:rPr>
          <w:rFonts w:ascii="Times New Roman" w:hAnsi="Times New Roman"/>
          <w:sz w:val="24"/>
          <w:szCs w:val="24"/>
        </w:rPr>
        <w:t>uma disciplina pré-requisito p</w:t>
      </w:r>
      <w:r w:rsidR="00A8482E">
        <w:rPr>
          <w:rFonts w:ascii="Times New Roman" w:hAnsi="Times New Roman"/>
          <w:sz w:val="24"/>
          <w:szCs w:val="24"/>
        </w:rPr>
        <w:t>ara outra, pode vir a comprometer</w:t>
      </w:r>
      <w:r w:rsidRPr="005F179B">
        <w:rPr>
          <w:rFonts w:ascii="Times New Roman" w:hAnsi="Times New Roman"/>
          <w:sz w:val="24"/>
          <w:szCs w:val="24"/>
        </w:rPr>
        <w:t xml:space="preserve"> o bom desempenho do aluno. </w:t>
      </w:r>
    </w:p>
    <w:p w:rsidR="00DD1D9F" w:rsidRPr="005F179B" w:rsidRDefault="00E11420" w:rsidP="00F46E64">
      <w:pPr>
        <w:spacing w:line="360" w:lineRule="auto"/>
        <w:ind w:left="-426" w:right="-568" w:firstLine="426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>Tabela 4</w:t>
      </w:r>
      <w:r w:rsidR="00DD1D9F" w:rsidRPr="005F179B">
        <w:rPr>
          <w:rFonts w:ascii="Times New Roman" w:hAnsi="Times New Roman"/>
          <w:b/>
          <w:sz w:val="24"/>
          <w:szCs w:val="24"/>
          <w:lang w:eastAsia="pt-BR"/>
        </w:rPr>
        <w:t xml:space="preserve">: </w:t>
      </w:r>
      <w:r w:rsidR="003B649D" w:rsidRPr="005F179B">
        <w:rPr>
          <w:rFonts w:ascii="Times New Roman" w:hAnsi="Times New Roman"/>
          <w:sz w:val="24"/>
          <w:szCs w:val="24"/>
          <w:lang w:eastAsia="pt-BR"/>
        </w:rPr>
        <w:t>H</w:t>
      </w:r>
      <w:r w:rsidR="00DD1D9F" w:rsidRPr="005F179B">
        <w:rPr>
          <w:rFonts w:ascii="Times New Roman" w:hAnsi="Times New Roman"/>
          <w:sz w:val="24"/>
          <w:szCs w:val="24"/>
          <w:lang w:eastAsia="pt-BR"/>
        </w:rPr>
        <w:t>ouve d</w:t>
      </w:r>
      <w:r w:rsidR="00B44899" w:rsidRPr="005F179B">
        <w:rPr>
          <w:rFonts w:ascii="Times New Roman" w:hAnsi="Times New Roman"/>
          <w:sz w:val="24"/>
          <w:szCs w:val="24"/>
          <w:lang w:eastAsia="pt-BR"/>
        </w:rPr>
        <w:t>ificuldades na compreensão das operações com m</w:t>
      </w:r>
      <w:r w:rsidR="00DD1D9F" w:rsidRPr="005F179B">
        <w:rPr>
          <w:rFonts w:ascii="Times New Roman" w:hAnsi="Times New Roman"/>
          <w:sz w:val="24"/>
          <w:szCs w:val="24"/>
          <w:lang w:eastAsia="pt-BR"/>
        </w:rPr>
        <w:t>ercadorias.</w:t>
      </w:r>
    </w:p>
    <w:tbl>
      <w:tblPr>
        <w:tblpPr w:leftFromText="141" w:rightFromText="141" w:vertAnchor="text" w:horzAnchor="margin" w:tblpXSpec="center" w:tblpY="22"/>
        <w:tblW w:w="5000" w:type="dxa"/>
        <w:tblCellMar>
          <w:left w:w="70" w:type="dxa"/>
          <w:right w:w="70" w:type="dxa"/>
        </w:tblCellMar>
        <w:tblLook w:val="04A0"/>
      </w:tblPr>
      <w:tblGrid>
        <w:gridCol w:w="2860"/>
        <w:gridCol w:w="1420"/>
        <w:gridCol w:w="720"/>
      </w:tblGrid>
      <w:tr w:rsidR="00DD1D9F" w:rsidRPr="005F179B" w:rsidTr="00DD1D9F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Sentiu dificuldades no assunto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N. de Pessoas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DD1D9F" w:rsidRPr="005F179B" w:rsidTr="00DD1D9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57,58</w:t>
            </w:r>
          </w:p>
        </w:tc>
      </w:tr>
      <w:tr w:rsidR="00DD1D9F" w:rsidRPr="005F179B" w:rsidTr="00DD1D9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42,42</w:t>
            </w:r>
          </w:p>
        </w:tc>
      </w:tr>
      <w:tr w:rsidR="00DD1D9F" w:rsidRPr="005F179B" w:rsidTr="00DD1D9F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9F" w:rsidRPr="005F179B" w:rsidRDefault="00DD1D9F" w:rsidP="00DD1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17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:rsidR="00CC1F5B" w:rsidRPr="005F179B" w:rsidRDefault="00CC1F5B" w:rsidP="00CC1F5B">
      <w:pPr>
        <w:pStyle w:val="PargrafodaLista"/>
        <w:spacing w:line="360" w:lineRule="au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CC1F5B" w:rsidRPr="005F179B" w:rsidRDefault="00CC1F5B" w:rsidP="00CC1F5B">
      <w:pPr>
        <w:pStyle w:val="PargrafodaLista"/>
        <w:spacing w:line="360" w:lineRule="au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D1D9F" w:rsidRPr="005F179B" w:rsidRDefault="00DD1D9F" w:rsidP="00CC1F5B">
      <w:pPr>
        <w:pStyle w:val="PargrafodaLista"/>
        <w:spacing w:line="360" w:lineRule="au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B56648" w:rsidRPr="005F179B" w:rsidRDefault="00DD1D9F" w:rsidP="000F6748">
      <w:pPr>
        <w:rPr>
          <w:rFonts w:ascii="Times New Roman" w:hAnsi="Times New Roman"/>
          <w:sz w:val="20"/>
          <w:lang w:eastAsia="pt-BR"/>
        </w:rPr>
      </w:pPr>
      <w:r w:rsidRPr="005F179B">
        <w:rPr>
          <w:rFonts w:ascii="Times New Roman" w:hAnsi="Times New Roman"/>
        </w:rPr>
        <w:tab/>
      </w:r>
      <w:r w:rsidR="000F6748" w:rsidRPr="005F179B">
        <w:rPr>
          <w:rFonts w:ascii="Times New Roman" w:hAnsi="Times New Roman"/>
        </w:rPr>
        <w:t xml:space="preserve">                     </w:t>
      </w:r>
      <w:r w:rsidRPr="005F179B">
        <w:rPr>
          <w:rFonts w:ascii="Times New Roman" w:hAnsi="Times New Roman"/>
          <w:b/>
          <w:sz w:val="20"/>
          <w:lang w:eastAsia="pt-BR"/>
        </w:rPr>
        <w:t xml:space="preserve">FONTE: </w:t>
      </w:r>
      <w:r w:rsidR="001C0183">
        <w:rPr>
          <w:rFonts w:ascii="Times New Roman" w:hAnsi="Times New Roman"/>
          <w:sz w:val="20"/>
          <w:lang w:eastAsia="pt-BR"/>
        </w:rPr>
        <w:t xml:space="preserve">Elaboração própria </w:t>
      </w:r>
    </w:p>
    <w:p w:rsidR="00184445" w:rsidRPr="005F179B" w:rsidRDefault="00641BBD" w:rsidP="00641BBD">
      <w:pPr>
        <w:pStyle w:val="PargrafodaLista"/>
        <w:spacing w:line="360" w:lineRule="auto"/>
        <w:ind w:left="-426" w:right="-568" w:firstLine="426"/>
        <w:jc w:val="both"/>
        <w:rPr>
          <w:rFonts w:ascii="Times New Roman" w:hAnsi="Times New Roman"/>
          <w:sz w:val="24"/>
          <w:szCs w:val="24"/>
        </w:rPr>
      </w:pPr>
      <w:r w:rsidRPr="005F179B">
        <w:rPr>
          <w:rFonts w:ascii="Times New Roman" w:hAnsi="Times New Roman"/>
          <w:sz w:val="24"/>
          <w:szCs w:val="24"/>
        </w:rPr>
        <w:t>De</w:t>
      </w:r>
      <w:r w:rsidR="003B649D" w:rsidRPr="005F179B">
        <w:rPr>
          <w:rFonts w:ascii="Times New Roman" w:hAnsi="Times New Roman"/>
          <w:sz w:val="24"/>
          <w:szCs w:val="24"/>
        </w:rPr>
        <w:t xml:space="preserve"> acordo com a </w:t>
      </w:r>
      <w:r w:rsidRPr="005F179B">
        <w:rPr>
          <w:rFonts w:ascii="Times New Roman" w:hAnsi="Times New Roman"/>
          <w:sz w:val="24"/>
          <w:szCs w:val="24"/>
        </w:rPr>
        <w:t>tabela</w:t>
      </w:r>
      <w:r w:rsidR="003B649D" w:rsidRPr="005F179B">
        <w:rPr>
          <w:rFonts w:ascii="Times New Roman" w:hAnsi="Times New Roman"/>
          <w:sz w:val="24"/>
          <w:szCs w:val="24"/>
        </w:rPr>
        <w:t xml:space="preserve"> 4</w:t>
      </w:r>
      <w:r w:rsidRPr="005F179B">
        <w:rPr>
          <w:rFonts w:ascii="Times New Roman" w:hAnsi="Times New Roman"/>
          <w:sz w:val="24"/>
          <w:szCs w:val="24"/>
        </w:rPr>
        <w:t>, 57,58% afirmaram sentir dificuldades em compreender o assunto, já 42,42%, disseram que não.</w:t>
      </w:r>
      <w:r w:rsidR="00DA7EB5">
        <w:rPr>
          <w:rFonts w:ascii="Times New Roman" w:hAnsi="Times New Roman"/>
          <w:sz w:val="24"/>
          <w:szCs w:val="24"/>
        </w:rPr>
        <w:t xml:space="preserve"> O motivo é a falta de prática, justificado pelo pouco tempo (apenas 20 horas).</w:t>
      </w:r>
    </w:p>
    <w:p w:rsidR="008F704A" w:rsidRPr="005F179B" w:rsidRDefault="00E11420" w:rsidP="00F46E64">
      <w:pPr>
        <w:spacing w:line="360" w:lineRule="auto"/>
        <w:ind w:left="-426" w:right="-56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 xml:space="preserve">Considerações finais </w:t>
      </w:r>
    </w:p>
    <w:p w:rsidR="00780320" w:rsidRPr="005F179B" w:rsidRDefault="002E00BC" w:rsidP="00241BF2">
      <w:pPr>
        <w:pStyle w:val="PargrafodaLista"/>
        <w:spacing w:line="360" w:lineRule="auto"/>
        <w:ind w:left="-425" w:right="-567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179B">
        <w:rPr>
          <w:rFonts w:ascii="Times New Roman" w:hAnsi="Times New Roman"/>
          <w:sz w:val="24"/>
          <w:szCs w:val="24"/>
        </w:rPr>
        <w:t>C</w:t>
      </w:r>
      <w:r w:rsidR="00A10357" w:rsidRPr="005F179B">
        <w:rPr>
          <w:rFonts w:ascii="Times New Roman" w:hAnsi="Times New Roman"/>
          <w:sz w:val="24"/>
          <w:szCs w:val="24"/>
          <w:lang w:eastAsia="pt-BR"/>
        </w:rPr>
        <w:t>om os dados recolhidos</w:t>
      </w:r>
      <w:r w:rsidR="00DA7EB5">
        <w:rPr>
          <w:rFonts w:ascii="Times New Roman" w:hAnsi="Times New Roman"/>
          <w:sz w:val="24"/>
          <w:szCs w:val="24"/>
          <w:lang w:eastAsia="pt-BR"/>
        </w:rPr>
        <w:t xml:space="preserve"> sobre dificuldades dos alunos em relação ao assunto Operações com Mercadorias</w:t>
      </w:r>
      <w:r w:rsidR="003B649D" w:rsidRPr="005F179B">
        <w:rPr>
          <w:rFonts w:ascii="Times New Roman" w:hAnsi="Times New Roman"/>
          <w:sz w:val="24"/>
          <w:szCs w:val="24"/>
          <w:lang w:eastAsia="pt-BR"/>
        </w:rPr>
        <w:t>,</w:t>
      </w:r>
      <w:r w:rsidR="00A10357" w:rsidRPr="005F179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41BF2" w:rsidRPr="005F179B">
        <w:rPr>
          <w:rFonts w:ascii="Times New Roman" w:hAnsi="Times New Roman"/>
          <w:sz w:val="24"/>
          <w:szCs w:val="24"/>
          <w:lang w:eastAsia="pt-BR"/>
        </w:rPr>
        <w:t xml:space="preserve">foi verificado que, </w:t>
      </w:r>
      <w:r w:rsidR="00A10357" w:rsidRPr="005F179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apenas </w:t>
      </w:r>
      <w:r w:rsidR="00241BF2" w:rsidRPr="005F179B">
        <w:rPr>
          <w:rFonts w:ascii="Times New Roman" w:hAnsi="Times New Roman"/>
          <w:sz w:val="24"/>
          <w:szCs w:val="24"/>
        </w:rPr>
        <w:t>15,15% dos alunos</w:t>
      </w:r>
      <w:r w:rsidR="00A10357" w:rsidRPr="005F179B">
        <w:rPr>
          <w:rFonts w:ascii="Times New Roman" w:hAnsi="Times New Roman"/>
          <w:sz w:val="24"/>
          <w:szCs w:val="24"/>
        </w:rPr>
        <w:t xml:space="preserve"> responderem sem</w:t>
      </w:r>
      <w:r w:rsidR="004B0684">
        <w:rPr>
          <w:rFonts w:ascii="Times New Roman" w:hAnsi="Times New Roman"/>
          <w:sz w:val="24"/>
          <w:szCs w:val="24"/>
        </w:rPr>
        <w:t>pre sanar suas dúvidas junto</w:t>
      </w:r>
      <w:r w:rsidR="00A10357" w:rsidRPr="005F179B">
        <w:rPr>
          <w:rFonts w:ascii="Times New Roman" w:hAnsi="Times New Roman"/>
          <w:sz w:val="24"/>
          <w:szCs w:val="24"/>
        </w:rPr>
        <w:t xml:space="preserve"> </w:t>
      </w:r>
      <w:r w:rsidR="004B0684">
        <w:rPr>
          <w:rFonts w:ascii="Times New Roman" w:hAnsi="Times New Roman"/>
          <w:sz w:val="24"/>
          <w:szCs w:val="24"/>
        </w:rPr>
        <w:t>a</w:t>
      </w:r>
      <w:r w:rsidR="00A10357" w:rsidRPr="005F179B">
        <w:rPr>
          <w:rFonts w:ascii="Times New Roman" w:hAnsi="Times New Roman"/>
          <w:sz w:val="24"/>
          <w:szCs w:val="24"/>
        </w:rPr>
        <w:t>o professor da disciplina,</w:t>
      </w:r>
      <w:r w:rsidR="00A10357" w:rsidRPr="005F179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além de terem tido problemas ao </w:t>
      </w:r>
      <w:r w:rsidR="00524DB5" w:rsidRPr="005F179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fazer</w:t>
      </w:r>
      <w:r w:rsidR="003B649D" w:rsidRPr="005F179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Livro Diário e Razonetes principalmente</w:t>
      </w:r>
      <w:r w:rsidR="00A10357" w:rsidRPr="005F179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DA7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Porém</w:t>
      </w:r>
      <w:r w:rsidR="004B06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DA7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quase 60% afirmaram sentir dificuldades com o assunto ministrado por causa do fator tempo para praticar.</w:t>
      </w:r>
      <w:r w:rsidR="00A10357" w:rsidRPr="005F179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179B">
        <w:rPr>
          <w:rFonts w:ascii="Times New Roman" w:hAnsi="Times New Roman"/>
          <w:sz w:val="24"/>
          <w:szCs w:val="24"/>
        </w:rPr>
        <w:t>Como sugestão,</w:t>
      </w:r>
      <w:r w:rsidR="00524DB5" w:rsidRPr="005F179B">
        <w:rPr>
          <w:rFonts w:ascii="Times New Roman" w:hAnsi="Times New Roman"/>
          <w:sz w:val="24"/>
          <w:szCs w:val="24"/>
        </w:rPr>
        <w:t xml:space="preserve"> uma ferramenta que pode vir a contribuir de maneira eficaz para os que não têm</w:t>
      </w:r>
      <w:r w:rsidR="00740AFA" w:rsidRPr="005F179B">
        <w:rPr>
          <w:rFonts w:ascii="Times New Roman" w:hAnsi="Times New Roman"/>
          <w:sz w:val="24"/>
          <w:szCs w:val="24"/>
        </w:rPr>
        <w:t xml:space="preserve"> tempo de ter um contato direto com </w:t>
      </w:r>
      <w:r w:rsidR="00241BF2" w:rsidRPr="005F179B">
        <w:rPr>
          <w:rFonts w:ascii="Times New Roman" w:hAnsi="Times New Roman"/>
          <w:sz w:val="24"/>
          <w:szCs w:val="24"/>
        </w:rPr>
        <w:t xml:space="preserve">o monitor, </w:t>
      </w:r>
      <w:r w:rsidR="00C821C4" w:rsidRPr="005F179B">
        <w:rPr>
          <w:rFonts w:ascii="Times New Roman" w:hAnsi="Times New Roman"/>
          <w:sz w:val="24"/>
          <w:szCs w:val="24"/>
        </w:rPr>
        <w:t>é o Moodle, um ambiente virtual</w:t>
      </w:r>
      <w:r w:rsidR="00524DB5" w:rsidRPr="005F179B">
        <w:rPr>
          <w:rFonts w:ascii="Times New Roman" w:hAnsi="Times New Roman"/>
          <w:sz w:val="24"/>
          <w:szCs w:val="24"/>
        </w:rPr>
        <w:t xml:space="preserve"> disponibilizado p</w:t>
      </w:r>
      <w:r w:rsidR="00693420" w:rsidRPr="005F179B">
        <w:rPr>
          <w:rFonts w:ascii="Times New Roman" w:hAnsi="Times New Roman"/>
          <w:sz w:val="24"/>
          <w:szCs w:val="24"/>
        </w:rPr>
        <w:t>ela UFPB</w:t>
      </w:r>
      <w:r w:rsidR="00C821C4" w:rsidRPr="005F179B">
        <w:rPr>
          <w:rFonts w:ascii="Times New Roman" w:hAnsi="Times New Roman"/>
          <w:sz w:val="24"/>
          <w:szCs w:val="24"/>
        </w:rPr>
        <w:t>,</w:t>
      </w:r>
      <w:r w:rsidR="00740AFA" w:rsidRPr="005F179B">
        <w:rPr>
          <w:rFonts w:ascii="Times New Roman" w:hAnsi="Times New Roman"/>
          <w:sz w:val="24"/>
          <w:szCs w:val="24"/>
        </w:rPr>
        <w:t xml:space="preserve"> </w:t>
      </w:r>
      <w:r w:rsidR="00693420" w:rsidRPr="005F179B">
        <w:rPr>
          <w:rFonts w:ascii="Times New Roman" w:hAnsi="Times New Roman"/>
          <w:sz w:val="24"/>
          <w:szCs w:val="24"/>
        </w:rPr>
        <w:t xml:space="preserve">na qual </w:t>
      </w:r>
      <w:r w:rsidR="00740AFA" w:rsidRPr="005F179B">
        <w:rPr>
          <w:rFonts w:ascii="Times New Roman" w:hAnsi="Times New Roman"/>
          <w:sz w:val="24"/>
          <w:szCs w:val="24"/>
        </w:rPr>
        <w:t>os alunos podem contar com tal suporte para tirar suas</w:t>
      </w:r>
      <w:r w:rsidR="00AB6296" w:rsidRPr="005F179B">
        <w:rPr>
          <w:rFonts w:ascii="Times New Roman" w:hAnsi="Times New Roman"/>
          <w:sz w:val="24"/>
          <w:szCs w:val="24"/>
        </w:rPr>
        <w:t xml:space="preserve"> dúvidas, e realizar atividades</w:t>
      </w:r>
      <w:r w:rsidR="00740AFA" w:rsidRPr="005F179B">
        <w:rPr>
          <w:rFonts w:ascii="Times New Roman" w:hAnsi="Times New Roman"/>
          <w:sz w:val="24"/>
          <w:szCs w:val="24"/>
        </w:rPr>
        <w:t xml:space="preserve"> com o monitor, </w:t>
      </w:r>
      <w:r w:rsidR="00693420" w:rsidRPr="005F179B">
        <w:rPr>
          <w:rFonts w:ascii="Times New Roman" w:hAnsi="Times New Roman"/>
          <w:sz w:val="24"/>
          <w:szCs w:val="24"/>
        </w:rPr>
        <w:t xml:space="preserve">haver interação entre os próprios discentes, </w:t>
      </w:r>
      <w:r w:rsidR="00740AFA" w:rsidRPr="005F179B">
        <w:rPr>
          <w:rFonts w:ascii="Times New Roman" w:hAnsi="Times New Roman"/>
          <w:sz w:val="24"/>
          <w:szCs w:val="24"/>
        </w:rPr>
        <w:t xml:space="preserve">e até mesmo </w:t>
      </w:r>
      <w:r w:rsidRPr="005F179B">
        <w:rPr>
          <w:rFonts w:ascii="Times New Roman" w:hAnsi="Times New Roman"/>
          <w:sz w:val="24"/>
          <w:szCs w:val="24"/>
        </w:rPr>
        <w:t xml:space="preserve">com o docente de maneira ágil. </w:t>
      </w:r>
    </w:p>
    <w:p w:rsidR="00C1124C" w:rsidRPr="005F179B" w:rsidRDefault="00E11420" w:rsidP="00F46E64">
      <w:pPr>
        <w:spacing w:line="360" w:lineRule="auto"/>
        <w:ind w:left="-426" w:right="-56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5F179B">
        <w:rPr>
          <w:rFonts w:ascii="Times New Roman" w:hAnsi="Times New Roman"/>
          <w:b/>
          <w:sz w:val="24"/>
          <w:szCs w:val="24"/>
          <w:lang w:eastAsia="pt-BR"/>
        </w:rPr>
        <w:t xml:space="preserve">Referências </w:t>
      </w:r>
    </w:p>
    <w:p w:rsidR="00F86482" w:rsidRPr="005F179B" w:rsidRDefault="00FD6947" w:rsidP="00E5341D">
      <w:pPr>
        <w:autoSpaceDE w:val="0"/>
        <w:adjustRightInd w:val="0"/>
        <w:spacing w:after="0" w:line="360" w:lineRule="auto"/>
        <w:ind w:left="-425" w:right="-56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5F179B">
        <w:rPr>
          <w:rFonts w:ascii="Times New Roman" w:hAnsi="Times New Roman"/>
          <w:color w:val="000000"/>
          <w:sz w:val="24"/>
          <w:szCs w:val="24"/>
          <w:lang w:eastAsia="pt-BR"/>
        </w:rPr>
        <w:t>RAUPP, Fabiano Maury; BEUREN, Ilse Maria. Metodologia da Pesquisa Aplicável às Ciências Sociais. I</w:t>
      </w:r>
      <w:r w:rsidR="002B3463" w:rsidRPr="005F179B">
        <w:rPr>
          <w:rFonts w:ascii="Times New Roman" w:hAnsi="Times New Roman"/>
          <w:color w:val="000000"/>
          <w:sz w:val="24"/>
          <w:szCs w:val="24"/>
          <w:lang w:eastAsia="pt-BR"/>
        </w:rPr>
        <w:t>n</w:t>
      </w:r>
      <w:r w:rsidR="00F851A9">
        <w:rPr>
          <w:rFonts w:ascii="Times New Roman" w:hAnsi="Times New Roman"/>
          <w:color w:val="000000"/>
          <w:sz w:val="24"/>
          <w:szCs w:val="24"/>
          <w:lang w:eastAsia="pt-BR"/>
        </w:rPr>
        <w:t>: LONGARAY, André Andrade. et a</w:t>
      </w:r>
      <w:r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l. </w:t>
      </w:r>
      <w:r w:rsidRPr="005F179B">
        <w:rPr>
          <w:rFonts w:ascii="Times New Roman" w:hAnsi="Times New Roman"/>
          <w:b/>
          <w:color w:val="000000"/>
          <w:sz w:val="24"/>
          <w:szCs w:val="24"/>
          <w:lang w:eastAsia="pt-BR"/>
        </w:rPr>
        <w:t>Como elaborar trabalhos</w:t>
      </w:r>
      <w:r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179B">
        <w:rPr>
          <w:rFonts w:ascii="Times New Roman" w:hAnsi="Times New Roman"/>
          <w:b/>
          <w:color w:val="000000"/>
          <w:sz w:val="24"/>
          <w:szCs w:val="24"/>
          <w:lang w:eastAsia="pt-BR"/>
        </w:rPr>
        <w:t>monográficos em Contabilidade</w:t>
      </w:r>
      <w:r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: </w:t>
      </w:r>
      <w:r w:rsidRPr="00FE0BCF">
        <w:rPr>
          <w:rFonts w:ascii="Times New Roman" w:hAnsi="Times New Roman"/>
          <w:b/>
          <w:color w:val="000000"/>
          <w:sz w:val="24"/>
          <w:szCs w:val="24"/>
          <w:lang w:eastAsia="pt-BR"/>
        </w:rPr>
        <w:t>Teoria e Prática</w:t>
      </w:r>
      <w:r w:rsidRPr="005F179B">
        <w:rPr>
          <w:rFonts w:ascii="Times New Roman" w:hAnsi="Times New Roman"/>
          <w:color w:val="000000"/>
          <w:sz w:val="24"/>
          <w:szCs w:val="24"/>
          <w:lang w:eastAsia="pt-BR"/>
        </w:rPr>
        <w:t>. 3 ed. São Paulo: Atlas, 2006.</w:t>
      </w:r>
    </w:p>
    <w:p w:rsidR="0034763D" w:rsidRPr="005F179B" w:rsidRDefault="0034763D" w:rsidP="00F343C3">
      <w:pPr>
        <w:autoSpaceDE w:val="0"/>
        <w:adjustRightInd w:val="0"/>
        <w:spacing w:after="0" w:line="360" w:lineRule="auto"/>
        <w:ind w:right="-56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40AFA" w:rsidRPr="005F179B" w:rsidRDefault="004932CD" w:rsidP="00661264">
      <w:pPr>
        <w:autoSpaceDE w:val="0"/>
        <w:adjustRightInd w:val="0"/>
        <w:spacing w:after="0" w:line="240" w:lineRule="auto"/>
        <w:ind w:left="-426" w:right="-56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IUDÍCIBUS, Sérgio de, et al</w:t>
      </w:r>
      <w:r w:rsidR="007948AB" w:rsidRPr="005F179B">
        <w:rPr>
          <w:rFonts w:ascii="Times New Roman" w:hAnsi="Times New Roman"/>
          <w:color w:val="000000"/>
          <w:sz w:val="24"/>
          <w:szCs w:val="24"/>
          <w:lang w:eastAsia="pt-BR"/>
        </w:rPr>
        <w:t>. Contabilidade Introdutória. Operações com mercadorias</w:t>
      </w:r>
      <w:r w:rsidR="007948AB" w:rsidRPr="005F179B">
        <w:rPr>
          <w:rFonts w:ascii="Times New Roman" w:hAnsi="Times New Roman"/>
          <w:b/>
          <w:color w:val="000000"/>
          <w:sz w:val="24"/>
          <w:szCs w:val="24"/>
          <w:lang w:eastAsia="pt-BR"/>
        </w:rPr>
        <w:t>. Equipe de professores da FEA/USP</w:t>
      </w:r>
      <w:r w:rsidR="007948AB"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11 ed. São Paulo, Atlas, 2010.   </w:t>
      </w:r>
      <w:r w:rsidR="003B649D" w:rsidRPr="005F179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sectPr w:rsidR="00740AFA" w:rsidRPr="005F179B" w:rsidSect="001B3C3A">
      <w:footerReference w:type="default" r:id="rId9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DF" w:rsidRDefault="00B55DDF" w:rsidP="00EC54AF">
      <w:pPr>
        <w:spacing w:after="0" w:line="240" w:lineRule="auto"/>
      </w:pPr>
      <w:r>
        <w:separator/>
      </w:r>
    </w:p>
  </w:endnote>
  <w:endnote w:type="continuationSeparator" w:id="1">
    <w:p w:rsidR="00B55DDF" w:rsidRDefault="00B55DDF" w:rsidP="00EC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DKNK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3A" w:rsidRDefault="001B3C3A" w:rsidP="00FB304A">
    <w:pPr>
      <w:pStyle w:val="Rodap"/>
      <w:jc w:val="center"/>
    </w:pPr>
    <w:fldSimple w:instr=" PAGE   \* MERGEFORMAT ">
      <w:r w:rsidR="000F2CCB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DF" w:rsidRDefault="00B55DDF" w:rsidP="00EC54AF">
      <w:pPr>
        <w:spacing w:after="0" w:line="240" w:lineRule="auto"/>
      </w:pPr>
      <w:r>
        <w:separator/>
      </w:r>
    </w:p>
  </w:footnote>
  <w:footnote w:type="continuationSeparator" w:id="1">
    <w:p w:rsidR="00B55DDF" w:rsidRDefault="00B55DDF" w:rsidP="00EC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45" w:rsidRDefault="00B73545">
    <w:pPr>
      <w:pStyle w:val="Cabealh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716"/>
    <w:multiLevelType w:val="hybridMultilevel"/>
    <w:tmpl w:val="CAE67F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042891"/>
    <w:multiLevelType w:val="hybridMultilevel"/>
    <w:tmpl w:val="15E077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3C93"/>
    <w:multiLevelType w:val="hybridMultilevel"/>
    <w:tmpl w:val="343A0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0940"/>
    <w:multiLevelType w:val="hybridMultilevel"/>
    <w:tmpl w:val="02921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F0566"/>
    <w:multiLevelType w:val="hybridMultilevel"/>
    <w:tmpl w:val="DDC45D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40185"/>
    <w:multiLevelType w:val="hybridMultilevel"/>
    <w:tmpl w:val="EF726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C25AB"/>
    <w:multiLevelType w:val="hybridMultilevel"/>
    <w:tmpl w:val="74766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B1AE9"/>
    <w:multiLevelType w:val="hybridMultilevel"/>
    <w:tmpl w:val="1C7AF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84CC6"/>
    <w:multiLevelType w:val="hybridMultilevel"/>
    <w:tmpl w:val="137E1D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A06A2"/>
    <w:multiLevelType w:val="hybridMultilevel"/>
    <w:tmpl w:val="FCF4C5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D110666"/>
    <w:multiLevelType w:val="hybridMultilevel"/>
    <w:tmpl w:val="46883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D3F7F"/>
    <w:multiLevelType w:val="hybridMultilevel"/>
    <w:tmpl w:val="3780AE2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E7F66"/>
    <w:multiLevelType w:val="hybridMultilevel"/>
    <w:tmpl w:val="829077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3BD"/>
    <w:rsid w:val="000042DA"/>
    <w:rsid w:val="00004CD0"/>
    <w:rsid w:val="00015684"/>
    <w:rsid w:val="000257B7"/>
    <w:rsid w:val="00034BF7"/>
    <w:rsid w:val="00060965"/>
    <w:rsid w:val="0006479B"/>
    <w:rsid w:val="000A74EE"/>
    <w:rsid w:val="000C71E5"/>
    <w:rsid w:val="000D015F"/>
    <w:rsid w:val="000D1CDC"/>
    <w:rsid w:val="000D3A67"/>
    <w:rsid w:val="000E5799"/>
    <w:rsid w:val="000F2CCB"/>
    <w:rsid w:val="000F49C4"/>
    <w:rsid w:val="000F6748"/>
    <w:rsid w:val="00127EB9"/>
    <w:rsid w:val="00130713"/>
    <w:rsid w:val="00140A4E"/>
    <w:rsid w:val="0015666D"/>
    <w:rsid w:val="00160483"/>
    <w:rsid w:val="00164B55"/>
    <w:rsid w:val="00170F7C"/>
    <w:rsid w:val="001754DB"/>
    <w:rsid w:val="00176672"/>
    <w:rsid w:val="00184445"/>
    <w:rsid w:val="00191D99"/>
    <w:rsid w:val="00194C86"/>
    <w:rsid w:val="001953B9"/>
    <w:rsid w:val="00195431"/>
    <w:rsid w:val="00195569"/>
    <w:rsid w:val="00196A9A"/>
    <w:rsid w:val="001A3CAA"/>
    <w:rsid w:val="001A693B"/>
    <w:rsid w:val="001B3C3A"/>
    <w:rsid w:val="001C0183"/>
    <w:rsid w:val="001C397E"/>
    <w:rsid w:val="001C5356"/>
    <w:rsid w:val="001C7613"/>
    <w:rsid w:val="001D4494"/>
    <w:rsid w:val="00200DAF"/>
    <w:rsid w:val="002167C2"/>
    <w:rsid w:val="00230CF4"/>
    <w:rsid w:val="00241BF2"/>
    <w:rsid w:val="0026179F"/>
    <w:rsid w:val="0027501C"/>
    <w:rsid w:val="00276099"/>
    <w:rsid w:val="00282605"/>
    <w:rsid w:val="00283DBC"/>
    <w:rsid w:val="00290A2F"/>
    <w:rsid w:val="002A46E2"/>
    <w:rsid w:val="002B3463"/>
    <w:rsid w:val="002D154A"/>
    <w:rsid w:val="002E00BC"/>
    <w:rsid w:val="002E13BF"/>
    <w:rsid w:val="002F6032"/>
    <w:rsid w:val="003073BD"/>
    <w:rsid w:val="003118CD"/>
    <w:rsid w:val="00315373"/>
    <w:rsid w:val="003166A0"/>
    <w:rsid w:val="00316B8C"/>
    <w:rsid w:val="00325B3F"/>
    <w:rsid w:val="00336C23"/>
    <w:rsid w:val="00343D3A"/>
    <w:rsid w:val="00345E89"/>
    <w:rsid w:val="0034763D"/>
    <w:rsid w:val="00365CD7"/>
    <w:rsid w:val="00366847"/>
    <w:rsid w:val="003771B6"/>
    <w:rsid w:val="00380B86"/>
    <w:rsid w:val="00382875"/>
    <w:rsid w:val="00384D08"/>
    <w:rsid w:val="00386F87"/>
    <w:rsid w:val="003A3834"/>
    <w:rsid w:val="003A5449"/>
    <w:rsid w:val="003B649D"/>
    <w:rsid w:val="003C6B62"/>
    <w:rsid w:val="003D1A09"/>
    <w:rsid w:val="003D1C58"/>
    <w:rsid w:val="003E1D67"/>
    <w:rsid w:val="003E1D73"/>
    <w:rsid w:val="003E776C"/>
    <w:rsid w:val="003F4874"/>
    <w:rsid w:val="004057C7"/>
    <w:rsid w:val="00433C98"/>
    <w:rsid w:val="004443A9"/>
    <w:rsid w:val="00445D13"/>
    <w:rsid w:val="00455D56"/>
    <w:rsid w:val="0048393C"/>
    <w:rsid w:val="00484617"/>
    <w:rsid w:val="00485C9A"/>
    <w:rsid w:val="004932CD"/>
    <w:rsid w:val="00495B4F"/>
    <w:rsid w:val="00496253"/>
    <w:rsid w:val="00496684"/>
    <w:rsid w:val="004B03C1"/>
    <w:rsid w:val="004B0684"/>
    <w:rsid w:val="004B122B"/>
    <w:rsid w:val="004B5ED0"/>
    <w:rsid w:val="004C0920"/>
    <w:rsid w:val="004C37A9"/>
    <w:rsid w:val="004C45DF"/>
    <w:rsid w:val="004C7321"/>
    <w:rsid w:val="004D0A62"/>
    <w:rsid w:val="004D28D3"/>
    <w:rsid w:val="004E5A6D"/>
    <w:rsid w:val="004F2EF5"/>
    <w:rsid w:val="004F67C2"/>
    <w:rsid w:val="004F7614"/>
    <w:rsid w:val="00501353"/>
    <w:rsid w:val="00503E0D"/>
    <w:rsid w:val="005102F8"/>
    <w:rsid w:val="00511C9E"/>
    <w:rsid w:val="00514189"/>
    <w:rsid w:val="00517FD6"/>
    <w:rsid w:val="00524DB5"/>
    <w:rsid w:val="00525B58"/>
    <w:rsid w:val="00540B91"/>
    <w:rsid w:val="005760E6"/>
    <w:rsid w:val="00580B4E"/>
    <w:rsid w:val="0058184B"/>
    <w:rsid w:val="00581A07"/>
    <w:rsid w:val="00583D5B"/>
    <w:rsid w:val="00586D35"/>
    <w:rsid w:val="005968E3"/>
    <w:rsid w:val="00597744"/>
    <w:rsid w:val="005E1DA5"/>
    <w:rsid w:val="005E7418"/>
    <w:rsid w:val="005F179B"/>
    <w:rsid w:val="005F4AF6"/>
    <w:rsid w:val="0061362E"/>
    <w:rsid w:val="00616ADB"/>
    <w:rsid w:val="00630A69"/>
    <w:rsid w:val="00641BBD"/>
    <w:rsid w:val="00651FF3"/>
    <w:rsid w:val="00656ABC"/>
    <w:rsid w:val="00661264"/>
    <w:rsid w:val="006776D0"/>
    <w:rsid w:val="00682394"/>
    <w:rsid w:val="0068717D"/>
    <w:rsid w:val="00693420"/>
    <w:rsid w:val="006A0F62"/>
    <w:rsid w:val="006A44F1"/>
    <w:rsid w:val="006C4614"/>
    <w:rsid w:val="006C5BBE"/>
    <w:rsid w:val="006D4074"/>
    <w:rsid w:val="006F0FC6"/>
    <w:rsid w:val="0070325D"/>
    <w:rsid w:val="00706105"/>
    <w:rsid w:val="00713BEE"/>
    <w:rsid w:val="00732DCD"/>
    <w:rsid w:val="00740AFA"/>
    <w:rsid w:val="007547AC"/>
    <w:rsid w:val="00755186"/>
    <w:rsid w:val="00761D6A"/>
    <w:rsid w:val="00764DA5"/>
    <w:rsid w:val="00766B12"/>
    <w:rsid w:val="00780034"/>
    <w:rsid w:val="00780320"/>
    <w:rsid w:val="00782608"/>
    <w:rsid w:val="007841DF"/>
    <w:rsid w:val="00786B03"/>
    <w:rsid w:val="007948AB"/>
    <w:rsid w:val="00795164"/>
    <w:rsid w:val="007968B7"/>
    <w:rsid w:val="007B2323"/>
    <w:rsid w:val="007C0136"/>
    <w:rsid w:val="007D0177"/>
    <w:rsid w:val="007D486C"/>
    <w:rsid w:val="007E001B"/>
    <w:rsid w:val="007E697F"/>
    <w:rsid w:val="007F2609"/>
    <w:rsid w:val="007F36D2"/>
    <w:rsid w:val="007F57C7"/>
    <w:rsid w:val="00801C8B"/>
    <w:rsid w:val="00804580"/>
    <w:rsid w:val="0081275E"/>
    <w:rsid w:val="00823573"/>
    <w:rsid w:val="008273DF"/>
    <w:rsid w:val="008306C2"/>
    <w:rsid w:val="00833A6D"/>
    <w:rsid w:val="008377D3"/>
    <w:rsid w:val="0084193E"/>
    <w:rsid w:val="00841CDC"/>
    <w:rsid w:val="00841E67"/>
    <w:rsid w:val="00844835"/>
    <w:rsid w:val="008452E1"/>
    <w:rsid w:val="00850450"/>
    <w:rsid w:val="00850A89"/>
    <w:rsid w:val="008524D8"/>
    <w:rsid w:val="00860264"/>
    <w:rsid w:val="00861101"/>
    <w:rsid w:val="00861807"/>
    <w:rsid w:val="00867742"/>
    <w:rsid w:val="00897968"/>
    <w:rsid w:val="008A0604"/>
    <w:rsid w:val="008B5E1B"/>
    <w:rsid w:val="008B6550"/>
    <w:rsid w:val="008C023B"/>
    <w:rsid w:val="008C2A48"/>
    <w:rsid w:val="008C6AD0"/>
    <w:rsid w:val="008C70A6"/>
    <w:rsid w:val="008D662B"/>
    <w:rsid w:val="008E2598"/>
    <w:rsid w:val="008E5D6E"/>
    <w:rsid w:val="008F480F"/>
    <w:rsid w:val="008F704A"/>
    <w:rsid w:val="00904F21"/>
    <w:rsid w:val="00941C01"/>
    <w:rsid w:val="009463A6"/>
    <w:rsid w:val="00963F07"/>
    <w:rsid w:val="00975BEC"/>
    <w:rsid w:val="00984841"/>
    <w:rsid w:val="009879D6"/>
    <w:rsid w:val="00996E8A"/>
    <w:rsid w:val="009A7FA7"/>
    <w:rsid w:val="009B128C"/>
    <w:rsid w:val="009B25CB"/>
    <w:rsid w:val="009B530A"/>
    <w:rsid w:val="009C6E50"/>
    <w:rsid w:val="009D4E79"/>
    <w:rsid w:val="009D7442"/>
    <w:rsid w:val="009E3E84"/>
    <w:rsid w:val="009E3F2F"/>
    <w:rsid w:val="009E63DA"/>
    <w:rsid w:val="009E7F83"/>
    <w:rsid w:val="00A024A9"/>
    <w:rsid w:val="00A10357"/>
    <w:rsid w:val="00A13ECF"/>
    <w:rsid w:val="00A331A3"/>
    <w:rsid w:val="00A34B9C"/>
    <w:rsid w:val="00A40CB9"/>
    <w:rsid w:val="00A41899"/>
    <w:rsid w:val="00A51C12"/>
    <w:rsid w:val="00A521B6"/>
    <w:rsid w:val="00A53448"/>
    <w:rsid w:val="00A60C4C"/>
    <w:rsid w:val="00A827A8"/>
    <w:rsid w:val="00A8482E"/>
    <w:rsid w:val="00A87C6F"/>
    <w:rsid w:val="00AA07E7"/>
    <w:rsid w:val="00AA70B4"/>
    <w:rsid w:val="00AB0171"/>
    <w:rsid w:val="00AB16F7"/>
    <w:rsid w:val="00AB4CB0"/>
    <w:rsid w:val="00AB4D32"/>
    <w:rsid w:val="00AB6296"/>
    <w:rsid w:val="00AC1390"/>
    <w:rsid w:val="00AC2E16"/>
    <w:rsid w:val="00AD61F1"/>
    <w:rsid w:val="00AF2278"/>
    <w:rsid w:val="00B148AB"/>
    <w:rsid w:val="00B3379E"/>
    <w:rsid w:val="00B44899"/>
    <w:rsid w:val="00B55DDF"/>
    <w:rsid w:val="00B56648"/>
    <w:rsid w:val="00B60E32"/>
    <w:rsid w:val="00B61BBD"/>
    <w:rsid w:val="00B62A1B"/>
    <w:rsid w:val="00B71AA2"/>
    <w:rsid w:val="00B73545"/>
    <w:rsid w:val="00B74A79"/>
    <w:rsid w:val="00B77EC8"/>
    <w:rsid w:val="00B84CF7"/>
    <w:rsid w:val="00B90496"/>
    <w:rsid w:val="00B94FC9"/>
    <w:rsid w:val="00B95B62"/>
    <w:rsid w:val="00B95F3D"/>
    <w:rsid w:val="00BA216B"/>
    <w:rsid w:val="00BA2A83"/>
    <w:rsid w:val="00BC093A"/>
    <w:rsid w:val="00BC1212"/>
    <w:rsid w:val="00BC1B7A"/>
    <w:rsid w:val="00BC4176"/>
    <w:rsid w:val="00BC69FF"/>
    <w:rsid w:val="00BE3667"/>
    <w:rsid w:val="00BE7441"/>
    <w:rsid w:val="00BF66B3"/>
    <w:rsid w:val="00C031E7"/>
    <w:rsid w:val="00C1124C"/>
    <w:rsid w:val="00C11574"/>
    <w:rsid w:val="00C14482"/>
    <w:rsid w:val="00C22CEC"/>
    <w:rsid w:val="00C368EA"/>
    <w:rsid w:val="00C53264"/>
    <w:rsid w:val="00C552FC"/>
    <w:rsid w:val="00C821C4"/>
    <w:rsid w:val="00C8270B"/>
    <w:rsid w:val="00C82B98"/>
    <w:rsid w:val="00C876A7"/>
    <w:rsid w:val="00CA5C65"/>
    <w:rsid w:val="00CC1F5B"/>
    <w:rsid w:val="00CD35A3"/>
    <w:rsid w:val="00CD757F"/>
    <w:rsid w:val="00CE14B6"/>
    <w:rsid w:val="00CE4514"/>
    <w:rsid w:val="00CE7B82"/>
    <w:rsid w:val="00CF6BDC"/>
    <w:rsid w:val="00D1708B"/>
    <w:rsid w:val="00D22D97"/>
    <w:rsid w:val="00D27185"/>
    <w:rsid w:val="00D27C51"/>
    <w:rsid w:val="00D30130"/>
    <w:rsid w:val="00D3684E"/>
    <w:rsid w:val="00D61696"/>
    <w:rsid w:val="00D75EA0"/>
    <w:rsid w:val="00D82CEF"/>
    <w:rsid w:val="00DA0FF5"/>
    <w:rsid w:val="00DA4271"/>
    <w:rsid w:val="00DA7EB5"/>
    <w:rsid w:val="00DB3AD2"/>
    <w:rsid w:val="00DC7AF8"/>
    <w:rsid w:val="00DC7ED1"/>
    <w:rsid w:val="00DD1D9F"/>
    <w:rsid w:val="00DF1825"/>
    <w:rsid w:val="00E0071A"/>
    <w:rsid w:val="00E11420"/>
    <w:rsid w:val="00E34AB1"/>
    <w:rsid w:val="00E35636"/>
    <w:rsid w:val="00E37366"/>
    <w:rsid w:val="00E5341D"/>
    <w:rsid w:val="00E55EA0"/>
    <w:rsid w:val="00E604D1"/>
    <w:rsid w:val="00E62502"/>
    <w:rsid w:val="00E74593"/>
    <w:rsid w:val="00E840DD"/>
    <w:rsid w:val="00E84E41"/>
    <w:rsid w:val="00E87228"/>
    <w:rsid w:val="00EA12B8"/>
    <w:rsid w:val="00EB0702"/>
    <w:rsid w:val="00EB16C9"/>
    <w:rsid w:val="00EB7CF6"/>
    <w:rsid w:val="00EC0715"/>
    <w:rsid w:val="00EC54AF"/>
    <w:rsid w:val="00EE3A99"/>
    <w:rsid w:val="00EE3E16"/>
    <w:rsid w:val="00EE5AF3"/>
    <w:rsid w:val="00EF110E"/>
    <w:rsid w:val="00F1016E"/>
    <w:rsid w:val="00F154C4"/>
    <w:rsid w:val="00F1607E"/>
    <w:rsid w:val="00F16C0E"/>
    <w:rsid w:val="00F210E7"/>
    <w:rsid w:val="00F24DBC"/>
    <w:rsid w:val="00F30C07"/>
    <w:rsid w:val="00F343C3"/>
    <w:rsid w:val="00F34876"/>
    <w:rsid w:val="00F4003D"/>
    <w:rsid w:val="00F4695D"/>
    <w:rsid w:val="00F46E64"/>
    <w:rsid w:val="00F52C1C"/>
    <w:rsid w:val="00F7013B"/>
    <w:rsid w:val="00F7196E"/>
    <w:rsid w:val="00F76160"/>
    <w:rsid w:val="00F82440"/>
    <w:rsid w:val="00F8270D"/>
    <w:rsid w:val="00F83772"/>
    <w:rsid w:val="00F851A9"/>
    <w:rsid w:val="00F86482"/>
    <w:rsid w:val="00F9229C"/>
    <w:rsid w:val="00F928BF"/>
    <w:rsid w:val="00F96F6A"/>
    <w:rsid w:val="00FA71CB"/>
    <w:rsid w:val="00FB1915"/>
    <w:rsid w:val="00FB304A"/>
    <w:rsid w:val="00FB6C11"/>
    <w:rsid w:val="00FC179E"/>
    <w:rsid w:val="00FC3D87"/>
    <w:rsid w:val="00FD6947"/>
    <w:rsid w:val="00FE0BCF"/>
    <w:rsid w:val="00FE4CD8"/>
    <w:rsid w:val="00FE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4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3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3CA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A3C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uiPriority w:val="99"/>
    <w:unhideWhenUsed/>
    <w:rsid w:val="00EC54AF"/>
    <w:pPr>
      <w:autoSpaceDE w:val="0"/>
      <w:autoSpaceDN w:val="0"/>
      <w:adjustRightInd w:val="0"/>
      <w:spacing w:after="0" w:line="240" w:lineRule="auto"/>
    </w:pPr>
    <w:rPr>
      <w:rFonts w:ascii="BDKNKO+TimesNewRoman" w:eastAsia="Batang" w:hAnsi="BDKNKO+TimesNewRoman"/>
      <w:sz w:val="24"/>
      <w:szCs w:val="24"/>
      <w:lang w:eastAsia="pt-BR"/>
    </w:rPr>
  </w:style>
  <w:style w:type="character" w:styleId="Refdenotaderodap">
    <w:name w:val="footnote reference"/>
    <w:uiPriority w:val="99"/>
    <w:rsid w:val="00EC54A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EC54AF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xtodenotaderodapChar">
    <w:name w:val="Texto de nota de rodapé Char"/>
    <w:link w:val="Textodenotaderodap"/>
    <w:uiPriority w:val="99"/>
    <w:rsid w:val="00EC54A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B94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FC9"/>
  </w:style>
  <w:style w:type="paragraph" w:styleId="Rodap">
    <w:name w:val="footer"/>
    <w:basedOn w:val="Normal"/>
    <w:link w:val="RodapChar"/>
    <w:uiPriority w:val="99"/>
    <w:unhideWhenUsed/>
    <w:rsid w:val="00B94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C1FA-5071-42EF-BE6B-BE6AF1A5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Thamirys</dc:creator>
  <cp:keywords/>
  <cp:lastModifiedBy>Azamor</cp:lastModifiedBy>
  <cp:revision>2</cp:revision>
  <cp:lastPrinted>2013-10-18T14:36:00Z</cp:lastPrinted>
  <dcterms:created xsi:type="dcterms:W3CDTF">2013-10-28T20:48:00Z</dcterms:created>
  <dcterms:modified xsi:type="dcterms:W3CDTF">2013-10-28T20:48:00Z</dcterms:modified>
</cp:coreProperties>
</file>